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21401" w14:textId="4CDAB163" w:rsidR="00F13CED" w:rsidRPr="00BF0816" w:rsidRDefault="00F54A56" w:rsidP="002F6E06">
      <w:pPr>
        <w:spacing w:after="0" w:line="240" w:lineRule="auto"/>
        <w:jc w:val="center"/>
        <w:rPr>
          <w:rFonts w:ascii="Times New Roman" w:eastAsia="Times New Roman" w:hAnsi="Times New Roman" w:cs="Times New Roman"/>
          <w:b/>
          <w:color w:val="000000" w:themeColor="text1"/>
          <w:sz w:val="36"/>
          <w:szCs w:val="36"/>
        </w:rPr>
      </w:pPr>
      <w:r w:rsidRPr="00BF0816">
        <w:rPr>
          <w:rFonts w:ascii="Times New Roman" w:eastAsia="Times New Roman" w:hAnsi="Times New Roman" w:cs="Times New Roman"/>
          <w:b/>
          <w:color w:val="000000" w:themeColor="text1"/>
          <w:sz w:val="36"/>
          <w:szCs w:val="36"/>
        </w:rPr>
        <w:t xml:space="preserve">BÁO CÁO </w:t>
      </w:r>
      <w:r w:rsidR="00BF0816">
        <w:rPr>
          <w:rFonts w:ascii="Times New Roman" w:eastAsia="Times New Roman" w:hAnsi="Times New Roman" w:cs="Times New Roman"/>
          <w:b/>
          <w:color w:val="000000" w:themeColor="text1"/>
          <w:sz w:val="36"/>
          <w:szCs w:val="36"/>
        </w:rPr>
        <w:t>I</w:t>
      </w:r>
    </w:p>
    <w:p w14:paraId="692AED46" w14:textId="2831C210" w:rsidR="00F814FD" w:rsidRPr="00BF0816" w:rsidRDefault="00BF0816" w:rsidP="002F6E06">
      <w:pPr>
        <w:spacing w:after="0" w:line="240"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BÁO CÁO </w:t>
      </w:r>
      <w:r w:rsidR="00F54A56" w:rsidRPr="00BF0816">
        <w:rPr>
          <w:rFonts w:ascii="Times New Roman" w:eastAsia="Times New Roman" w:hAnsi="Times New Roman" w:cs="Times New Roman"/>
          <w:b/>
          <w:color w:val="000000" w:themeColor="text1"/>
          <w:sz w:val="28"/>
          <w:szCs w:val="28"/>
        </w:rPr>
        <w:t>VỀ TIẾP THU, GIẢI TRÌNH Ý KIẾN</w:t>
      </w:r>
      <w:r w:rsidR="00CC219E" w:rsidRPr="00BF0816">
        <w:rPr>
          <w:rFonts w:ascii="Times New Roman" w:eastAsia="Times New Roman" w:hAnsi="Times New Roman" w:cs="Times New Roman"/>
          <w:b/>
          <w:color w:val="000000" w:themeColor="text1"/>
          <w:sz w:val="28"/>
          <w:szCs w:val="28"/>
          <w:lang w:val="vi-VN"/>
        </w:rPr>
        <w:t xml:space="preserve"> </w:t>
      </w:r>
      <w:r w:rsidR="00980BF1" w:rsidRPr="00BF0816">
        <w:rPr>
          <w:rFonts w:ascii="Times New Roman" w:eastAsia="Times New Roman" w:hAnsi="Times New Roman" w:cs="Times New Roman"/>
          <w:b/>
          <w:color w:val="000000" w:themeColor="text1"/>
          <w:sz w:val="28"/>
          <w:szCs w:val="28"/>
        </w:rPr>
        <w:t>CỦA CƠ QUAN THẨM ĐỊNH – VỤ PHÁP CHẾ, BỘ G</w:t>
      </w:r>
      <w:r>
        <w:rPr>
          <w:rFonts w:ascii="Times New Roman" w:eastAsia="Times New Roman" w:hAnsi="Times New Roman" w:cs="Times New Roman"/>
          <w:b/>
          <w:color w:val="000000" w:themeColor="text1"/>
          <w:sz w:val="28"/>
          <w:szCs w:val="28"/>
        </w:rPr>
        <w:t xml:space="preserve">TVT </w:t>
      </w:r>
    </w:p>
    <w:p w14:paraId="284B0A09" w14:textId="77777777" w:rsidR="00B928B1" w:rsidRPr="00B928B1" w:rsidRDefault="00B928B1" w:rsidP="00B928B1">
      <w:pPr>
        <w:spacing w:before="120" w:after="0" w:line="240" w:lineRule="auto"/>
        <w:jc w:val="center"/>
        <w:rPr>
          <w:rFonts w:ascii="Times New Roman" w:eastAsia="Times New Roman" w:hAnsi="Times New Roman" w:cs="Times New Roman"/>
          <w:bCs/>
          <w:sz w:val="28"/>
          <w:szCs w:val="28"/>
        </w:rPr>
      </w:pPr>
      <w:r w:rsidRPr="00B928B1">
        <w:rPr>
          <w:rFonts w:ascii="Times New Roman" w:eastAsia="Times New Roman" w:hAnsi="Times New Roman" w:cs="Times New Roman"/>
          <w:bCs/>
          <w:sz w:val="28"/>
          <w:szCs w:val="28"/>
        </w:rPr>
        <w:t>MỤC 1. TIẾP THU GIẢI TRÌNH ĐỐI VỚI CÁC CHƯƠNG I, II, III, IV VÀ V LIÊN QUAN ĐẾN KẾT CẤU HẠ TẦNG</w:t>
      </w:r>
    </w:p>
    <w:p w14:paraId="0B2B4C8F" w14:textId="77777777" w:rsidR="00B43E52" w:rsidRPr="00F13CED" w:rsidRDefault="00B43E52">
      <w:pPr>
        <w:spacing w:before="120" w:after="0" w:line="240" w:lineRule="auto"/>
        <w:jc w:val="center"/>
        <w:rPr>
          <w:rFonts w:ascii="Times New Roman" w:eastAsia="Times New Roman" w:hAnsi="Times New Roman" w:cs="Times New Roman"/>
          <w:bCs/>
          <w:color w:val="000000" w:themeColor="text1"/>
          <w:sz w:val="28"/>
          <w:szCs w:val="28"/>
        </w:rPr>
      </w:pPr>
    </w:p>
    <w:tbl>
      <w:tblPr>
        <w:tblStyle w:val="1"/>
        <w:tblW w:w="1527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1701"/>
        <w:gridCol w:w="4649"/>
        <w:gridCol w:w="4536"/>
        <w:gridCol w:w="3821"/>
      </w:tblGrid>
      <w:tr w:rsidR="00880CA3" w:rsidRPr="00B65B47" w14:paraId="0540914F" w14:textId="77777777" w:rsidTr="00255B7F">
        <w:tc>
          <w:tcPr>
            <w:tcW w:w="567" w:type="dxa"/>
          </w:tcPr>
          <w:p w14:paraId="338B7E5E" w14:textId="77777777" w:rsidR="00880CA3" w:rsidRPr="00B65B47" w:rsidRDefault="00880CA3">
            <w:pPr>
              <w:spacing w:before="120"/>
              <w:jc w:val="center"/>
              <w:rPr>
                <w:rFonts w:ascii="Times New Roman" w:eastAsia="Times New Roman" w:hAnsi="Times New Roman" w:cs="Times New Roman"/>
                <w:b/>
                <w:color w:val="000000" w:themeColor="text1"/>
                <w:sz w:val="24"/>
                <w:szCs w:val="24"/>
              </w:rPr>
            </w:pPr>
            <w:r w:rsidRPr="00B65B47">
              <w:rPr>
                <w:rFonts w:ascii="Times New Roman" w:eastAsia="Times New Roman" w:hAnsi="Times New Roman" w:cs="Times New Roman"/>
                <w:b/>
                <w:color w:val="000000" w:themeColor="text1"/>
                <w:sz w:val="24"/>
                <w:szCs w:val="24"/>
              </w:rPr>
              <w:t>STT</w:t>
            </w:r>
          </w:p>
        </w:tc>
        <w:tc>
          <w:tcPr>
            <w:tcW w:w="1701" w:type="dxa"/>
          </w:tcPr>
          <w:p w14:paraId="4DA0E0D6" w14:textId="621F184A" w:rsidR="00880CA3" w:rsidRPr="00B65B47" w:rsidRDefault="00880CA3" w:rsidP="00880CA3">
            <w:pPr>
              <w:spacing w:before="120"/>
              <w:jc w:val="center"/>
              <w:rPr>
                <w:rFonts w:ascii="Times New Roman" w:eastAsia="Times New Roman" w:hAnsi="Times New Roman" w:cs="Times New Roman"/>
                <w:b/>
                <w:color w:val="000000" w:themeColor="text1"/>
                <w:sz w:val="24"/>
                <w:szCs w:val="24"/>
                <w:lang w:val="vi-VN"/>
              </w:rPr>
            </w:pPr>
            <w:r w:rsidRPr="00B65B47">
              <w:rPr>
                <w:rFonts w:ascii="Times New Roman" w:eastAsia="Times New Roman" w:hAnsi="Times New Roman" w:cs="Times New Roman"/>
                <w:b/>
                <w:color w:val="000000" w:themeColor="text1"/>
                <w:sz w:val="24"/>
                <w:szCs w:val="24"/>
                <w:lang w:val="vi-VN"/>
              </w:rPr>
              <w:t>ĐIỀU, KHOẢN</w:t>
            </w:r>
          </w:p>
        </w:tc>
        <w:tc>
          <w:tcPr>
            <w:tcW w:w="4649" w:type="dxa"/>
          </w:tcPr>
          <w:p w14:paraId="097BBBC3" w14:textId="25E08E13" w:rsidR="00880CA3" w:rsidRPr="00B65B47" w:rsidRDefault="006A58CD">
            <w:pPr>
              <w:spacing w:before="120"/>
              <w:jc w:val="center"/>
              <w:rPr>
                <w:rFonts w:ascii="Times New Roman" w:eastAsia="Times New Roman" w:hAnsi="Times New Roman" w:cs="Times New Roman"/>
                <w:b/>
                <w:color w:val="000000" w:themeColor="text1"/>
                <w:sz w:val="24"/>
                <w:szCs w:val="24"/>
              </w:rPr>
            </w:pPr>
            <w:r w:rsidRPr="00B65B47">
              <w:rPr>
                <w:rFonts w:ascii="Times New Roman" w:eastAsia="Times New Roman" w:hAnsi="Times New Roman" w:cs="Times New Roman"/>
                <w:b/>
                <w:bCs/>
                <w:color w:val="000000" w:themeColor="text1"/>
                <w:sz w:val="26"/>
                <w:szCs w:val="26"/>
              </w:rPr>
              <w:t>Ý KIẾN CỦA CƠ QUAN THẨM ĐỊNH- VỤ PHÁP CHẾ, BỘ GTVT</w:t>
            </w:r>
          </w:p>
        </w:tc>
        <w:tc>
          <w:tcPr>
            <w:tcW w:w="4536" w:type="dxa"/>
          </w:tcPr>
          <w:p w14:paraId="6ADED29F" w14:textId="77777777" w:rsidR="00880CA3" w:rsidRPr="00B65B47" w:rsidRDefault="00880CA3">
            <w:pPr>
              <w:spacing w:before="120"/>
              <w:jc w:val="center"/>
              <w:rPr>
                <w:rFonts w:ascii="Times New Roman" w:eastAsia="Times New Roman" w:hAnsi="Times New Roman" w:cs="Times New Roman"/>
                <w:b/>
                <w:color w:val="000000" w:themeColor="text1"/>
                <w:sz w:val="24"/>
                <w:szCs w:val="24"/>
              </w:rPr>
            </w:pPr>
            <w:r w:rsidRPr="00B65B47">
              <w:rPr>
                <w:rFonts w:ascii="Times New Roman" w:eastAsia="Times New Roman" w:hAnsi="Times New Roman" w:cs="Times New Roman"/>
                <w:b/>
                <w:color w:val="000000" w:themeColor="text1"/>
                <w:sz w:val="24"/>
                <w:szCs w:val="24"/>
              </w:rPr>
              <w:t>THUYẾT MINH TIẾP THU, GIẢI TRÌNH</w:t>
            </w:r>
          </w:p>
        </w:tc>
        <w:tc>
          <w:tcPr>
            <w:tcW w:w="3821" w:type="dxa"/>
          </w:tcPr>
          <w:p w14:paraId="0143131B" w14:textId="77777777" w:rsidR="00880CA3" w:rsidRPr="00B65B47" w:rsidRDefault="00880CA3">
            <w:pPr>
              <w:spacing w:before="120"/>
              <w:jc w:val="center"/>
              <w:rPr>
                <w:rFonts w:ascii="Times New Roman" w:eastAsia="Times New Roman" w:hAnsi="Times New Roman" w:cs="Times New Roman"/>
                <w:b/>
                <w:color w:val="000000" w:themeColor="text1"/>
                <w:sz w:val="24"/>
                <w:szCs w:val="24"/>
              </w:rPr>
            </w:pPr>
            <w:r w:rsidRPr="00B65B47">
              <w:rPr>
                <w:rFonts w:ascii="Times New Roman" w:eastAsia="Times New Roman" w:hAnsi="Times New Roman" w:cs="Times New Roman"/>
                <w:b/>
                <w:color w:val="000000" w:themeColor="text1"/>
                <w:sz w:val="24"/>
                <w:szCs w:val="24"/>
              </w:rPr>
              <w:t>KẾT QUẢ TIẾP THU, GIẢI TRÌNH</w:t>
            </w:r>
          </w:p>
        </w:tc>
      </w:tr>
      <w:tr w:rsidR="00B65B47" w:rsidRPr="00B65B47" w14:paraId="343967C5" w14:textId="77777777" w:rsidTr="00255B7F">
        <w:tc>
          <w:tcPr>
            <w:tcW w:w="567" w:type="dxa"/>
          </w:tcPr>
          <w:p w14:paraId="534C2873" w14:textId="77777777" w:rsidR="00A94EB8" w:rsidRPr="00B65B47" w:rsidRDefault="00A94EB8">
            <w:pPr>
              <w:spacing w:before="120"/>
              <w:jc w:val="center"/>
              <w:rPr>
                <w:rFonts w:ascii="Times New Roman" w:eastAsia="Times New Roman" w:hAnsi="Times New Roman" w:cs="Times New Roman"/>
                <w:color w:val="000000" w:themeColor="text1"/>
                <w:sz w:val="26"/>
                <w:szCs w:val="26"/>
              </w:rPr>
            </w:pPr>
          </w:p>
        </w:tc>
        <w:tc>
          <w:tcPr>
            <w:tcW w:w="1701" w:type="dxa"/>
          </w:tcPr>
          <w:p w14:paraId="2BB89990" w14:textId="77777777" w:rsidR="00A94EB8" w:rsidRPr="00B65B47" w:rsidRDefault="00A94EB8">
            <w:pPr>
              <w:spacing w:before="120"/>
              <w:ind w:left="62"/>
              <w:jc w:val="both"/>
              <w:rPr>
                <w:rFonts w:ascii="Times New Roman" w:eastAsia="Times New Roman" w:hAnsi="Times New Roman" w:cs="Times New Roman"/>
                <w:color w:val="000000" w:themeColor="text1"/>
                <w:sz w:val="26"/>
                <w:szCs w:val="26"/>
                <w:lang w:val="vi-VN"/>
              </w:rPr>
            </w:pPr>
          </w:p>
        </w:tc>
        <w:tc>
          <w:tcPr>
            <w:tcW w:w="4649" w:type="dxa"/>
          </w:tcPr>
          <w:p w14:paraId="63E7F30A" w14:textId="3EF46A0C" w:rsidR="00A94EB8" w:rsidRPr="00B65B47" w:rsidRDefault="00A94EB8">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1. Về tên Nghị định khác với QĐ 717/QĐ-TTg tại dự thảo Tờ trình</w:t>
            </w:r>
          </w:p>
        </w:tc>
        <w:tc>
          <w:tcPr>
            <w:tcW w:w="4536" w:type="dxa"/>
          </w:tcPr>
          <w:p w14:paraId="5463BCA5" w14:textId="77777777" w:rsidR="00A94EB8" w:rsidRPr="00B65B47" w:rsidRDefault="00A94EB8" w:rsidP="003627B8">
            <w:pPr>
              <w:spacing w:before="120"/>
              <w:jc w:val="both"/>
              <w:rPr>
                <w:rFonts w:ascii="Times New Roman" w:eastAsia="Times New Roman" w:hAnsi="Times New Roman" w:cs="Times New Roman"/>
                <w:color w:val="000000" w:themeColor="text1"/>
                <w:sz w:val="26"/>
                <w:szCs w:val="26"/>
              </w:rPr>
            </w:pPr>
          </w:p>
        </w:tc>
        <w:tc>
          <w:tcPr>
            <w:tcW w:w="3821" w:type="dxa"/>
          </w:tcPr>
          <w:p w14:paraId="1148E301" w14:textId="77777777" w:rsidR="00A94EB8" w:rsidRPr="00B65B47" w:rsidRDefault="00A94EB8" w:rsidP="003627B8">
            <w:pPr>
              <w:spacing w:before="120"/>
              <w:jc w:val="both"/>
              <w:rPr>
                <w:rFonts w:ascii="Times New Roman" w:eastAsia="Times New Roman" w:hAnsi="Times New Roman" w:cs="Times New Roman"/>
                <w:color w:val="000000" w:themeColor="text1"/>
                <w:sz w:val="26"/>
                <w:szCs w:val="26"/>
              </w:rPr>
            </w:pPr>
          </w:p>
        </w:tc>
      </w:tr>
      <w:tr w:rsidR="003B4210" w:rsidRPr="00B65B47" w14:paraId="07B1F3A3" w14:textId="77777777" w:rsidTr="00255B7F">
        <w:tc>
          <w:tcPr>
            <w:tcW w:w="567" w:type="dxa"/>
          </w:tcPr>
          <w:p w14:paraId="7F9588C3"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tcPr>
          <w:p w14:paraId="26AC8D56"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lang w:val="vi-VN"/>
              </w:rPr>
            </w:pPr>
          </w:p>
        </w:tc>
        <w:tc>
          <w:tcPr>
            <w:tcW w:w="4649" w:type="dxa"/>
          </w:tcPr>
          <w:p w14:paraId="44B6F6AE" w14:textId="35AB30BE"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2. Đề nghị rà soát lại căn cứ ban hành</w:t>
            </w:r>
          </w:p>
        </w:tc>
        <w:tc>
          <w:tcPr>
            <w:tcW w:w="4536" w:type="dxa"/>
          </w:tcPr>
          <w:p w14:paraId="3A225444" w14:textId="421E2FCD"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trực tiếp vào dự thảo Nghị định</w:t>
            </w:r>
          </w:p>
        </w:tc>
        <w:tc>
          <w:tcPr>
            <w:tcW w:w="3821" w:type="dxa"/>
          </w:tcPr>
          <w:p w14:paraId="5207937D" w14:textId="0C7740D5"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trực tiếp vào dự thảo Nghị định</w:t>
            </w:r>
          </w:p>
        </w:tc>
      </w:tr>
      <w:tr w:rsidR="003B4210" w:rsidRPr="00B65B47" w14:paraId="5F23A0FC" w14:textId="77777777" w:rsidTr="00255B7F">
        <w:tc>
          <w:tcPr>
            <w:tcW w:w="567" w:type="dxa"/>
          </w:tcPr>
          <w:p w14:paraId="4C1658BC" w14:textId="2EAA7FA4"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1</w:t>
            </w:r>
          </w:p>
        </w:tc>
        <w:tc>
          <w:tcPr>
            <w:tcW w:w="1701" w:type="dxa"/>
          </w:tcPr>
          <w:p w14:paraId="1056F081" w14:textId="2E9E0F7E"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1- Phạm vi điều chỉnh</w:t>
            </w:r>
          </w:p>
        </w:tc>
        <w:tc>
          <w:tcPr>
            <w:tcW w:w="4649" w:type="dxa"/>
          </w:tcPr>
          <w:p w14:paraId="72552DEC" w14:textId="2CC42C7A"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kết cấu Điều này thành các khoản để bảo đảm thuận tiện cho việc dẫn chiếu</w:t>
            </w:r>
          </w:p>
        </w:tc>
        <w:tc>
          <w:tcPr>
            <w:tcW w:w="4536" w:type="dxa"/>
          </w:tcPr>
          <w:p w14:paraId="48CFA541" w14:textId="358E84BC"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trực tiếp vào dự thảo Nghị định</w:t>
            </w:r>
          </w:p>
        </w:tc>
        <w:tc>
          <w:tcPr>
            <w:tcW w:w="3821" w:type="dxa"/>
          </w:tcPr>
          <w:p w14:paraId="61038574" w14:textId="55FEE2D3"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trực tiếp vào dự thảo Nghị định</w:t>
            </w:r>
          </w:p>
        </w:tc>
      </w:tr>
      <w:tr w:rsidR="003B4210" w:rsidRPr="00B65B47" w14:paraId="31DFCC54" w14:textId="77777777" w:rsidTr="00255B7F">
        <w:tc>
          <w:tcPr>
            <w:tcW w:w="567" w:type="dxa"/>
          </w:tcPr>
          <w:p w14:paraId="20E69859" w14:textId="2BE21C28"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2</w:t>
            </w:r>
          </w:p>
        </w:tc>
        <w:tc>
          <w:tcPr>
            <w:tcW w:w="1701" w:type="dxa"/>
          </w:tcPr>
          <w:p w14:paraId="496F4FBF" w14:textId="605DFE1B"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3 – Thủ tướng giao UBND tỉnh quản lý quốc lộ (nay là Điều 4, do bổ sung Điều 3 quy định về quy hoạch KCHT)</w:t>
            </w:r>
          </w:p>
        </w:tc>
        <w:tc>
          <w:tcPr>
            <w:tcW w:w="4649" w:type="dxa"/>
          </w:tcPr>
          <w:p w14:paraId="4E531BD1" w14:textId="39F139B3"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làm rõ thế nào là các quốc lộ huyết mạch có tầm quan trọng đối với phát triển KTXH</w:t>
            </w:r>
          </w:p>
        </w:tc>
        <w:tc>
          <w:tcPr>
            <w:tcW w:w="4536" w:type="dxa"/>
          </w:tcPr>
          <w:p w14:paraId="655EFB10" w14:textId="6AB9BC5A"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trực tiếp vào dự thảo Nghị định, theo đó quốc lộ huyết mạch có tầm quan trọng là quốc lộ đi qua từ 3 vùng kinh tế trở lên</w:t>
            </w:r>
          </w:p>
        </w:tc>
        <w:tc>
          <w:tcPr>
            <w:tcW w:w="3821" w:type="dxa"/>
          </w:tcPr>
          <w:p w14:paraId="07D2825D" w14:textId="2E50A261"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trực tiếp vào dự thảo Nghị định, theo đó quốc lộ huyết mạch có tầm quan trọng là quốc lộ đi qua từ 3 vùng kinh tế trở lên</w:t>
            </w:r>
          </w:p>
        </w:tc>
      </w:tr>
      <w:tr w:rsidR="003B4210" w:rsidRPr="00B65B47" w14:paraId="7CF26049" w14:textId="77777777" w:rsidTr="00255B7F">
        <w:tc>
          <w:tcPr>
            <w:tcW w:w="567" w:type="dxa"/>
          </w:tcPr>
          <w:p w14:paraId="21F6DF9D" w14:textId="08E94428"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tcPr>
          <w:p w14:paraId="16ED3EDD" w14:textId="04CBDA82"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w:t>
            </w:r>
          </w:p>
        </w:tc>
        <w:tc>
          <w:tcPr>
            <w:tcW w:w="4649" w:type="dxa"/>
          </w:tcPr>
          <w:p w14:paraId="269159F0" w14:textId="246DC5C3"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thống nhất sử dụng cụm từ “đầu tư xây dựng, quản lý, khai thác, sử dụng” tại khoản 1</w:t>
            </w:r>
          </w:p>
        </w:tc>
        <w:tc>
          <w:tcPr>
            <w:tcW w:w="4536" w:type="dxa"/>
          </w:tcPr>
          <w:p w14:paraId="313401C3" w14:textId="1CCC83C5"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và dự thảo mới đã bỏ các nội dung này, do không cần thiết</w:t>
            </w:r>
          </w:p>
        </w:tc>
        <w:tc>
          <w:tcPr>
            <w:tcW w:w="3821" w:type="dxa"/>
          </w:tcPr>
          <w:p w14:paraId="33346ACF" w14:textId="6672220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và dự thảo mới đã bỏ các nội dung này, do không cần thiết</w:t>
            </w:r>
          </w:p>
        </w:tc>
      </w:tr>
      <w:tr w:rsidR="003B4210" w:rsidRPr="00B65B47" w14:paraId="20321578" w14:textId="77777777" w:rsidTr="00255B7F">
        <w:tc>
          <w:tcPr>
            <w:tcW w:w="567" w:type="dxa"/>
          </w:tcPr>
          <w:p w14:paraId="48E31464"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tcPr>
          <w:p w14:paraId="4A921E5D"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p>
        </w:tc>
        <w:tc>
          <w:tcPr>
            <w:tcW w:w="4649" w:type="dxa"/>
          </w:tcPr>
          <w:p w14:paraId="62A3AE0D" w14:textId="03394B2D"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bổ sung thời hạn để Bộ, ngành trả lời về giao UBND cấp tỉnh quản lý QL</w:t>
            </w:r>
          </w:p>
        </w:tc>
        <w:tc>
          <w:tcPr>
            <w:tcW w:w="4536" w:type="dxa"/>
          </w:tcPr>
          <w:p w14:paraId="3C590183" w14:textId="019F9022"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dự thảo mới đã có quy định này.</w:t>
            </w:r>
          </w:p>
        </w:tc>
        <w:tc>
          <w:tcPr>
            <w:tcW w:w="3821" w:type="dxa"/>
          </w:tcPr>
          <w:p w14:paraId="3D9BE1CC" w14:textId="439048A0"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dự thảo mới đã có quy định này.</w:t>
            </w:r>
          </w:p>
        </w:tc>
      </w:tr>
      <w:tr w:rsidR="003B4210" w:rsidRPr="00B65B47" w14:paraId="7F255D86" w14:textId="77777777" w:rsidTr="00255B7F">
        <w:tc>
          <w:tcPr>
            <w:tcW w:w="567" w:type="dxa"/>
          </w:tcPr>
          <w:p w14:paraId="650B30B2"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tcPr>
          <w:p w14:paraId="79580303"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p>
        </w:tc>
        <w:tc>
          <w:tcPr>
            <w:tcW w:w="4649" w:type="dxa"/>
          </w:tcPr>
          <w:p w14:paraId="40788EF0" w14:textId="161F465C"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cân nhắc việc bắt buộc phải có văn bản của các Bộ GTVT, KHĐT, TC</w:t>
            </w:r>
          </w:p>
        </w:tc>
        <w:tc>
          <w:tcPr>
            <w:tcW w:w="4536" w:type="dxa"/>
          </w:tcPr>
          <w:p w14:paraId="120FCE20" w14:textId="7777777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Đã tiếp thu, dự thảo mới đã có quy định này. </w:t>
            </w:r>
          </w:p>
          <w:p w14:paraId="6C1068F9" w14:textId="3EFBE391"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lastRenderedPageBreak/>
              <w:t>Mặt khác, việc Chính phủ, Văn phòng Chính phủ lấy ý kiến và trách nhiệm trả lời ý kiến của các Bộ thực hiện theo Quy chế làm việc của Chính phủ. Nên dự thảo mới không quy định cụ thể các Bộ được lấy kiến.</w:t>
            </w:r>
          </w:p>
        </w:tc>
        <w:tc>
          <w:tcPr>
            <w:tcW w:w="3821" w:type="dxa"/>
          </w:tcPr>
          <w:p w14:paraId="113EF30D" w14:textId="7777777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lastRenderedPageBreak/>
              <w:t xml:space="preserve">Đã tiếp thu, dự thảo mới đã có quy định này. </w:t>
            </w:r>
          </w:p>
          <w:p w14:paraId="4C9805DA" w14:textId="36FEF3CB"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lastRenderedPageBreak/>
              <w:t>Mặt khác, việc Chính phủ, Văn phòng Chính phủ lấy ý kiến và trách nhiệm trả lời ý kiến của các Bộ thực hiện theo Quy chế làm việc của Chính phủ. Nên dự thảo mới không quy định cụ thể các Bộ được lấy kiến.</w:t>
            </w:r>
          </w:p>
        </w:tc>
      </w:tr>
      <w:tr w:rsidR="003B4210" w:rsidRPr="00B65B47" w14:paraId="09C64366" w14:textId="77777777" w:rsidTr="00255B7F">
        <w:tc>
          <w:tcPr>
            <w:tcW w:w="567" w:type="dxa"/>
          </w:tcPr>
          <w:p w14:paraId="3F470BB6"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tcPr>
          <w:p w14:paraId="23991046"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p>
        </w:tc>
        <w:tc>
          <w:tcPr>
            <w:tcW w:w="4649" w:type="dxa"/>
          </w:tcPr>
          <w:p w14:paraId="42120806" w14:textId="19D7395F"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rà soát vì có 2 khoản 4</w:t>
            </w:r>
          </w:p>
        </w:tc>
        <w:tc>
          <w:tcPr>
            <w:tcW w:w="4536" w:type="dxa"/>
          </w:tcPr>
          <w:p w14:paraId="48CAA9AB" w14:textId="16D5BE0B"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w:t>
            </w:r>
          </w:p>
        </w:tc>
        <w:tc>
          <w:tcPr>
            <w:tcW w:w="3821" w:type="dxa"/>
          </w:tcPr>
          <w:p w14:paraId="21DBD6A5" w14:textId="7777777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p>
        </w:tc>
      </w:tr>
      <w:tr w:rsidR="003B4210" w:rsidRPr="00B65B47" w14:paraId="43E13F27" w14:textId="77777777" w:rsidTr="00255B7F">
        <w:tc>
          <w:tcPr>
            <w:tcW w:w="567" w:type="dxa"/>
          </w:tcPr>
          <w:p w14:paraId="4494798C"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tcPr>
          <w:p w14:paraId="0F07BC5D"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p>
        </w:tc>
        <w:tc>
          <w:tcPr>
            <w:tcW w:w="4649" w:type="dxa"/>
          </w:tcPr>
          <w:p w14:paraId="36D200B8" w14:textId="40B5BF41"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thống nhất quy định về trách nhiệm của UBND cấp tỉnh (điểm c khoản 4)</w:t>
            </w:r>
          </w:p>
        </w:tc>
        <w:tc>
          <w:tcPr>
            <w:tcW w:w="4536" w:type="dxa"/>
          </w:tcPr>
          <w:p w14:paraId="317270E1" w14:textId="59A14D42"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w:t>
            </w:r>
          </w:p>
        </w:tc>
        <w:tc>
          <w:tcPr>
            <w:tcW w:w="3821" w:type="dxa"/>
          </w:tcPr>
          <w:p w14:paraId="0E614002" w14:textId="7777777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p>
        </w:tc>
      </w:tr>
      <w:tr w:rsidR="003B4210" w:rsidRPr="00B65B47" w14:paraId="7BC912FF" w14:textId="77777777" w:rsidTr="00255B7F">
        <w:tc>
          <w:tcPr>
            <w:tcW w:w="567" w:type="dxa"/>
            <w:vMerge w:val="restart"/>
          </w:tcPr>
          <w:p w14:paraId="213FC116" w14:textId="7CD59CE9"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3</w:t>
            </w:r>
          </w:p>
        </w:tc>
        <w:tc>
          <w:tcPr>
            <w:tcW w:w="1701" w:type="dxa"/>
            <w:vMerge w:val="restart"/>
          </w:tcPr>
          <w:p w14:paraId="25DF2FA7" w14:textId="0A961710"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4 (Điều 5 dự thảo mới)</w:t>
            </w:r>
          </w:p>
        </w:tc>
        <w:tc>
          <w:tcPr>
            <w:tcW w:w="4649" w:type="dxa"/>
          </w:tcPr>
          <w:p w14:paraId="7E33D828" w14:textId="2A199278"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bổ sung quy định bảo đảm nguồn lực để tổ chức thực hiện quản lý đường qua đô thị đặc biệt bàn giao cho các thành phố quản lý</w:t>
            </w:r>
          </w:p>
        </w:tc>
        <w:tc>
          <w:tcPr>
            <w:tcW w:w="4536" w:type="dxa"/>
          </w:tcPr>
          <w:p w14:paraId="25F8631B" w14:textId="6216EB2D"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đã sửa vào dự thảo Nghị định</w:t>
            </w:r>
          </w:p>
        </w:tc>
        <w:tc>
          <w:tcPr>
            <w:tcW w:w="3821" w:type="dxa"/>
          </w:tcPr>
          <w:p w14:paraId="44FEBDED" w14:textId="7777777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p>
        </w:tc>
      </w:tr>
      <w:tr w:rsidR="003B4210" w:rsidRPr="00B65B47" w14:paraId="0323AC93" w14:textId="77777777" w:rsidTr="00255B7F">
        <w:tc>
          <w:tcPr>
            <w:tcW w:w="567" w:type="dxa"/>
            <w:vMerge/>
          </w:tcPr>
          <w:p w14:paraId="1C08BE1C"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vMerge/>
          </w:tcPr>
          <w:p w14:paraId="1671F6E4"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p>
        </w:tc>
        <w:tc>
          <w:tcPr>
            <w:tcW w:w="4649" w:type="dxa"/>
          </w:tcPr>
          <w:p w14:paraId="2D193D94" w14:textId="098D657A"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làm rõ cơ sở để loại trừ đoạn tuyến quốc lộ qua đô thị đặc biệt nhưng Doanh nghiệp đang quản lý mà không bàn giao cho các thành phố</w:t>
            </w:r>
          </w:p>
        </w:tc>
        <w:tc>
          <w:tcPr>
            <w:tcW w:w="4536" w:type="dxa"/>
          </w:tcPr>
          <w:p w14:paraId="3C5C2BCF" w14:textId="065AA113"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dự thảo mới bỏ quy định không giao quốc lộ qua đô thị đặc biệt cho thành phố quản lý, mà quy định thời điểm bàn giao để phù hợp với pháp luật về đầu tư vốn của Nhà nước tại doanh nghiệp.</w:t>
            </w:r>
          </w:p>
        </w:tc>
        <w:tc>
          <w:tcPr>
            <w:tcW w:w="3821" w:type="dxa"/>
          </w:tcPr>
          <w:p w14:paraId="37098442" w14:textId="6755EC74" w:rsidR="003B4210" w:rsidRPr="00B65B47" w:rsidRDefault="003B4210" w:rsidP="003B4210">
            <w:pPr>
              <w:ind w:left="170" w:right="170" w:firstLine="284"/>
              <w:jc w:val="both"/>
              <w:rPr>
                <w:rFonts w:ascii="Times New Roman" w:eastAsia="Times New Roman" w:hAnsi="Times New Roman" w:cs="Times New Roman"/>
                <w:color w:val="000000" w:themeColor="text1"/>
                <w:sz w:val="26"/>
                <w:szCs w:val="26"/>
              </w:rPr>
            </w:pPr>
            <w:r w:rsidRPr="00B65B47">
              <w:rPr>
                <w:rFonts w:ascii="Times New Roman" w:hAnsi="Times New Roman" w:cs="Times New Roman"/>
                <w:color w:val="000000" w:themeColor="text1"/>
                <w:sz w:val="26"/>
                <w:szCs w:val="26"/>
              </w:rPr>
              <w:t>c</w:t>
            </w:r>
            <w:r w:rsidRPr="00B65B47">
              <w:rPr>
                <w:rFonts w:ascii="Times New Roman" w:hAnsi="Times New Roman" w:cs="Times New Roman"/>
                <w:color w:val="000000" w:themeColor="text1"/>
              </w:rPr>
              <w:t>) Xác định thời điểm bàn giao quốc lộ đối với các trường hợp: quốc lộ, đoạn tuyến quốc lộ trên địa bàn đô thị loại đặc biệt được đầu tư theo phương thức đối tác công tư do Bộ Giao thông vận tải là Cơ quan có thẩm quyền; đoạn tuyến quốc lộ đi qua một phần khu vực ngoại thành đô thị loại đặc biệt nhưng không kết nối trực tiếp với đường tỉnh, đường đô thị do Uỷ ban nhân dân thành phố quản lý; tuyến, đoạn tuyến quốc lộ do Doanh nghiệp nhà nước đầu tư xây dựng, quản lý, vận hành, khai thác và bảo trì.</w:t>
            </w:r>
          </w:p>
        </w:tc>
      </w:tr>
      <w:tr w:rsidR="003B4210" w:rsidRPr="00B65B47" w14:paraId="79FB1A3F" w14:textId="77777777" w:rsidTr="00255B7F">
        <w:tc>
          <w:tcPr>
            <w:tcW w:w="567" w:type="dxa"/>
            <w:vMerge/>
          </w:tcPr>
          <w:p w14:paraId="5AFAED47" w14:textId="77777777"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p>
        </w:tc>
        <w:tc>
          <w:tcPr>
            <w:tcW w:w="1701" w:type="dxa"/>
            <w:vMerge/>
          </w:tcPr>
          <w:p w14:paraId="676D9DD3"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p>
        </w:tc>
        <w:tc>
          <w:tcPr>
            <w:tcW w:w="4649" w:type="dxa"/>
          </w:tcPr>
          <w:p w14:paraId="734C8A1B" w14:textId="7BE5ED55" w:rsidR="003B4210" w:rsidRPr="00B65B47" w:rsidRDefault="003B4210" w:rsidP="003B4210">
            <w:pPr>
              <w:spacing w:before="120"/>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làm rõ quy định: đề nghị của UBND thành phố</w:t>
            </w:r>
          </w:p>
        </w:tc>
        <w:tc>
          <w:tcPr>
            <w:tcW w:w="4536" w:type="dxa"/>
          </w:tcPr>
          <w:p w14:paraId="5A5B2192" w14:textId="1D505412"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Nội dung này đã tiếp thu, bỏ quy định này</w:t>
            </w:r>
          </w:p>
        </w:tc>
        <w:tc>
          <w:tcPr>
            <w:tcW w:w="3821" w:type="dxa"/>
          </w:tcPr>
          <w:p w14:paraId="7523D04D" w14:textId="77777777" w:rsidR="003B4210" w:rsidRPr="00B65B47" w:rsidRDefault="003B4210" w:rsidP="003B4210">
            <w:pPr>
              <w:ind w:left="170" w:right="170" w:firstLine="284"/>
              <w:jc w:val="both"/>
              <w:rPr>
                <w:rFonts w:ascii="Times New Roman" w:hAnsi="Times New Roman" w:cs="Times New Roman"/>
                <w:color w:val="000000" w:themeColor="text1"/>
                <w:sz w:val="26"/>
                <w:szCs w:val="26"/>
              </w:rPr>
            </w:pPr>
          </w:p>
        </w:tc>
      </w:tr>
      <w:tr w:rsidR="003B4210" w:rsidRPr="00B65B47" w14:paraId="7126068C" w14:textId="77777777" w:rsidTr="00255B7F">
        <w:tc>
          <w:tcPr>
            <w:tcW w:w="567" w:type="dxa"/>
            <w:vMerge/>
          </w:tcPr>
          <w:p w14:paraId="401169EF" w14:textId="7BE770A0"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719D8A7"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4"/>
                <w:szCs w:val="24"/>
                <w:lang w:val="vi-VN"/>
              </w:rPr>
            </w:pPr>
          </w:p>
        </w:tc>
        <w:tc>
          <w:tcPr>
            <w:tcW w:w="4649" w:type="dxa"/>
          </w:tcPr>
          <w:p w14:paraId="35996EE9" w14:textId="7E18799F" w:rsidR="003B4210" w:rsidRPr="00B65B47" w:rsidRDefault="003B4210" w:rsidP="003B4210">
            <w:pPr>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làm rõ quốc lộ đi qua một phần đô thị đặc biệt thì bàn giao thế nào</w:t>
            </w:r>
          </w:p>
        </w:tc>
        <w:tc>
          <w:tcPr>
            <w:tcW w:w="4536" w:type="dxa"/>
          </w:tcPr>
          <w:p w14:paraId="5A40BE61" w14:textId="47540772"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Nội dung này đã tiếp thu, theo hướng các đoạn quốc lộ ngắn đi qua địa giới hành chính thành phố là đô thị đặc biệt mà địa phương không có đường tỉnh kết nối với đoạn quốc lộ đó sẽ khó khăn trong việc quản lý, khai thác khi nhận bàn giao. Do đó dự thảo quy định Bộ GTVT và Thành phố thông nhất thời điểm phù hợp bàn giao cho Thành phố.</w:t>
            </w:r>
          </w:p>
        </w:tc>
        <w:tc>
          <w:tcPr>
            <w:tcW w:w="3821" w:type="dxa"/>
          </w:tcPr>
          <w:p w14:paraId="00D471FF" w14:textId="7777777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p>
        </w:tc>
      </w:tr>
      <w:tr w:rsidR="003B4210" w:rsidRPr="00B65B47" w14:paraId="48DFCE1D" w14:textId="77777777" w:rsidTr="00255B7F">
        <w:tc>
          <w:tcPr>
            <w:tcW w:w="567" w:type="dxa"/>
            <w:vMerge/>
          </w:tcPr>
          <w:p w14:paraId="04B52AC3"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353623D4" w14:textId="77777777" w:rsidR="003B4210" w:rsidRPr="00B65B47" w:rsidRDefault="003B4210" w:rsidP="003B4210">
            <w:pPr>
              <w:spacing w:before="120"/>
              <w:ind w:left="62"/>
              <w:jc w:val="both"/>
              <w:rPr>
                <w:rFonts w:ascii="Times New Roman" w:eastAsia="Times New Roman" w:hAnsi="Times New Roman" w:cs="Times New Roman"/>
                <w:color w:val="000000" w:themeColor="text1"/>
                <w:sz w:val="24"/>
                <w:szCs w:val="24"/>
                <w:lang w:val="vi-VN"/>
              </w:rPr>
            </w:pPr>
          </w:p>
        </w:tc>
        <w:tc>
          <w:tcPr>
            <w:tcW w:w="4649" w:type="dxa"/>
          </w:tcPr>
          <w:p w14:paraId="79093D33" w14:textId="3F63CED9" w:rsidR="003B4210" w:rsidRPr="00B65B47" w:rsidRDefault="003B4210" w:rsidP="003B4210">
            <w:pPr>
              <w:spacing w:before="120"/>
              <w:jc w:val="both"/>
              <w:rPr>
                <w:rFonts w:ascii="Times New Roman" w:eastAsia="Times New Roman" w:hAnsi="Times New Roman" w:cs="Times New Roman"/>
                <w:color w:val="000000" w:themeColor="text1"/>
                <w:sz w:val="24"/>
                <w:szCs w:val="24"/>
                <w:lang w:val="vi-VN"/>
              </w:rPr>
            </w:pPr>
            <w:r w:rsidRPr="00B65B47">
              <w:rPr>
                <w:rFonts w:ascii="Times New Roman" w:eastAsia="Times New Roman" w:hAnsi="Times New Roman" w:cs="Times New Roman"/>
                <w:color w:val="000000" w:themeColor="text1"/>
                <w:sz w:val="26"/>
                <w:szCs w:val="26"/>
              </w:rPr>
              <w:t>Đề nghị thống nhất cách viết Khoản 4 với khoản 3 Điều 3.</w:t>
            </w:r>
          </w:p>
        </w:tc>
        <w:tc>
          <w:tcPr>
            <w:tcW w:w="4536" w:type="dxa"/>
          </w:tcPr>
          <w:p w14:paraId="727DCEC7" w14:textId="54DD604C"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6"/>
                <w:szCs w:val="26"/>
              </w:rPr>
              <w:t>Nội dung này đã tiếp thu, bỏ quy định này</w:t>
            </w:r>
          </w:p>
        </w:tc>
        <w:tc>
          <w:tcPr>
            <w:tcW w:w="3821" w:type="dxa"/>
          </w:tcPr>
          <w:p w14:paraId="5F728EDE"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5212178C" w14:textId="77777777" w:rsidTr="00255B7F">
        <w:tc>
          <w:tcPr>
            <w:tcW w:w="567" w:type="dxa"/>
            <w:vMerge w:val="restart"/>
          </w:tcPr>
          <w:p w14:paraId="0C9121AB" w14:textId="14CDA093"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3</w:t>
            </w:r>
          </w:p>
        </w:tc>
        <w:tc>
          <w:tcPr>
            <w:tcW w:w="1701" w:type="dxa"/>
            <w:vMerge w:val="restart"/>
          </w:tcPr>
          <w:p w14:paraId="36C541C3" w14:textId="07401B9C" w:rsidR="003B4210" w:rsidRPr="00B65B47" w:rsidRDefault="003B4210" w:rsidP="003B4210">
            <w:pPr>
              <w:spacing w:before="120"/>
              <w:ind w:left="62"/>
              <w:jc w:val="both"/>
              <w:rPr>
                <w:rFonts w:ascii="Times New Roman" w:eastAsia="Times New Roman" w:hAnsi="Times New Roman" w:cs="Times New Roman"/>
                <w:color w:val="000000" w:themeColor="text1"/>
                <w:sz w:val="24"/>
                <w:szCs w:val="24"/>
                <w:lang w:val="vi-VN"/>
              </w:rPr>
            </w:pPr>
            <w:r w:rsidRPr="00B65B47">
              <w:rPr>
                <w:rFonts w:ascii="Times New Roman" w:eastAsia="Times New Roman" w:hAnsi="Times New Roman" w:cs="Times New Roman"/>
                <w:color w:val="000000" w:themeColor="text1"/>
                <w:sz w:val="26"/>
                <w:szCs w:val="26"/>
              </w:rPr>
              <w:t>Điều 5 (Điều 7 Dự thảo mới</w:t>
            </w:r>
          </w:p>
        </w:tc>
        <w:tc>
          <w:tcPr>
            <w:tcW w:w="4649" w:type="dxa"/>
          </w:tcPr>
          <w:p w14:paraId="4878A8DC" w14:textId="413D52B1"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rà soát lại tên điều, điểm a khoản 1 (Tuyến, đoạn tuyến) để đảm bảo tính thống nhất với điểm a khoản 4 Điều 8 Luật Đường bộ (đoạn tuyến)</w:t>
            </w:r>
          </w:p>
        </w:tc>
        <w:tc>
          <w:tcPr>
            <w:tcW w:w="4536" w:type="dxa"/>
          </w:tcPr>
          <w:p w14:paraId="57F2E3A6" w14:textId="78D8ABE6"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c>
          <w:tcPr>
            <w:tcW w:w="3821" w:type="dxa"/>
          </w:tcPr>
          <w:p w14:paraId="1C144E71"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6352CC80" w14:textId="77777777" w:rsidTr="00255B7F">
        <w:tc>
          <w:tcPr>
            <w:tcW w:w="567" w:type="dxa"/>
            <w:vMerge/>
          </w:tcPr>
          <w:p w14:paraId="58B5FCC9" w14:textId="43B73E11"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3D811265" w14:textId="77777777"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4"/>
                <w:szCs w:val="24"/>
              </w:rPr>
            </w:pPr>
          </w:p>
        </w:tc>
        <w:tc>
          <w:tcPr>
            <w:tcW w:w="4649" w:type="dxa"/>
          </w:tcPr>
          <w:p w14:paraId="58AF97E4" w14:textId="3ED032E2" w:rsidR="003B4210" w:rsidRPr="00B65B47" w:rsidRDefault="003B4210" w:rsidP="003B4210">
            <w:pPr>
              <w:spacing w:before="120"/>
              <w:jc w:val="both"/>
              <w:rPr>
                <w:rFonts w:ascii="Times New Roman" w:eastAsia="Times New Roman" w:hAnsi="Times New Roman" w:cs="Times New Roman"/>
                <w:color w:val="000000" w:themeColor="text1"/>
                <w:sz w:val="24"/>
                <w:szCs w:val="24"/>
                <w:lang w:val="vi-VN"/>
              </w:rPr>
            </w:pPr>
            <w:r w:rsidRPr="00B65B47">
              <w:rPr>
                <w:rFonts w:ascii="Times New Roman" w:eastAsia="Times New Roman" w:hAnsi="Times New Roman" w:cs="Times New Roman"/>
                <w:color w:val="000000" w:themeColor="text1"/>
                <w:sz w:val="26"/>
                <w:szCs w:val="26"/>
              </w:rPr>
              <w:t>Tên Điều 5: đề nghị rà soát lại tên điều “Điều chuyển và bàn giao …”, tuy nhiên nội dung điều không có nội dung điều chuyển.</w:t>
            </w:r>
          </w:p>
        </w:tc>
        <w:tc>
          <w:tcPr>
            <w:tcW w:w="4536" w:type="dxa"/>
          </w:tcPr>
          <w:p w14:paraId="62BB59D6" w14:textId="786DA980"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Tiếp thu ý kiến, chuyển Điều 5 thành Điều 7 sau Điều 6 về Điều chỉnh loại đường theo cấp quản lý, đồng thời bỏ nội dung điều chuyển tại tên điều này.</w:t>
            </w:r>
          </w:p>
        </w:tc>
        <w:tc>
          <w:tcPr>
            <w:tcW w:w="3821" w:type="dxa"/>
          </w:tcPr>
          <w:p w14:paraId="1D3DB4EE" w14:textId="195CD74C" w:rsidR="003B4210" w:rsidRPr="00B65B47" w:rsidRDefault="003B4210" w:rsidP="003B4210">
            <w:pPr>
              <w:spacing w:before="120"/>
              <w:jc w:val="both"/>
              <w:rPr>
                <w:rFonts w:ascii="Times New Roman" w:eastAsia="Times New Roman" w:hAnsi="Times New Roman" w:cs="Times New Roman"/>
                <w:color w:val="000000" w:themeColor="text1"/>
                <w:sz w:val="24"/>
                <w:szCs w:val="24"/>
              </w:rPr>
            </w:pPr>
            <w:bookmarkStart w:id="0" w:name="_gjdgxs" w:colFirst="0" w:colLast="0"/>
            <w:bookmarkEnd w:id="0"/>
            <w:r w:rsidRPr="00B65B47">
              <w:rPr>
                <w:rFonts w:ascii="Times New Roman" w:eastAsia="Times New Roman" w:hAnsi="Times New Roman" w:cs="Times New Roman"/>
                <w:color w:val="000000" w:themeColor="text1"/>
                <w:sz w:val="24"/>
                <w:szCs w:val="24"/>
              </w:rPr>
              <w:t>Tiếp thu ý kiến, chuyển Điều 5 thành Điều 7 sau Điều 6 về Điều chỉnh loại đường theo cấp quản lý, đồng thời bỏ nội dung điều chuyển tại tên điều này.</w:t>
            </w:r>
          </w:p>
        </w:tc>
      </w:tr>
      <w:tr w:rsidR="003B4210" w:rsidRPr="00B65B47" w14:paraId="404D3340" w14:textId="77777777" w:rsidTr="00255B7F">
        <w:tc>
          <w:tcPr>
            <w:tcW w:w="567" w:type="dxa"/>
            <w:vMerge/>
          </w:tcPr>
          <w:p w14:paraId="7A7C339F" w14:textId="6CE558D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1B91C0E5" w14:textId="77777777" w:rsidR="003B4210" w:rsidRPr="00B65B47" w:rsidRDefault="003B4210" w:rsidP="003B4210">
            <w:pPr>
              <w:spacing w:before="120" w:line="264" w:lineRule="auto"/>
              <w:ind w:left="62"/>
              <w:jc w:val="both"/>
              <w:rPr>
                <w:rFonts w:ascii="Times New Roman" w:eastAsia="Times New Roman" w:hAnsi="Times New Roman" w:cs="Times New Roman"/>
                <w:b/>
                <w:bCs/>
                <w:color w:val="000000" w:themeColor="text1"/>
                <w:sz w:val="24"/>
                <w:szCs w:val="24"/>
                <w:lang w:val="vi-VN"/>
              </w:rPr>
            </w:pPr>
          </w:p>
        </w:tc>
        <w:tc>
          <w:tcPr>
            <w:tcW w:w="4649" w:type="dxa"/>
          </w:tcPr>
          <w:p w14:paraId="567712FD" w14:textId="7BA15A17"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3: đề nghị chỉnh lý lại nội dung tại khoản này để đảm bảo tính dễ hiểu, đảm bảo tính khả thi trong quá trình thực hiện. Đồng thời, đề nghị làm rõ “trước thời hạn hợp đồng, hoặc thời hạn hợp đồng do cơ quan ký kết hợp đồng và nhà đầu tư …” </w:t>
            </w:r>
          </w:p>
        </w:tc>
        <w:tc>
          <w:tcPr>
            <w:tcW w:w="4536" w:type="dxa"/>
          </w:tcPr>
          <w:p w14:paraId="25A5D093" w14:textId="66FE0E09"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 xml:space="preserve">Đã tiếp thu </w:t>
            </w:r>
          </w:p>
        </w:tc>
        <w:tc>
          <w:tcPr>
            <w:tcW w:w="3821" w:type="dxa"/>
          </w:tcPr>
          <w:p w14:paraId="5F2C4483" w14:textId="34A6D141" w:rsidR="003B4210" w:rsidRPr="00B65B47" w:rsidRDefault="003B4210" w:rsidP="003B4210">
            <w:pPr>
              <w:spacing w:before="120"/>
              <w:jc w:val="both"/>
              <w:rPr>
                <w:rFonts w:ascii="Times New Roman" w:eastAsia="Times New Roman" w:hAnsi="Times New Roman" w:cs="Times New Roman"/>
                <w:b/>
                <w:bCs/>
                <w:color w:val="000000" w:themeColor="text1"/>
                <w:sz w:val="24"/>
                <w:szCs w:val="24"/>
              </w:rPr>
            </w:pPr>
            <w:bookmarkStart w:id="1" w:name="_3znysh7" w:colFirst="0" w:colLast="0"/>
            <w:bookmarkEnd w:id="1"/>
          </w:p>
        </w:tc>
      </w:tr>
      <w:tr w:rsidR="003B4210" w:rsidRPr="00B65B47" w14:paraId="74321CFD" w14:textId="77777777" w:rsidTr="00255B7F">
        <w:tc>
          <w:tcPr>
            <w:tcW w:w="567" w:type="dxa"/>
            <w:vMerge/>
          </w:tcPr>
          <w:p w14:paraId="59098C11"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5E4F3E91" w14:textId="668B5869" w:rsidR="003B4210" w:rsidRPr="00B65B47" w:rsidRDefault="003B4210" w:rsidP="003B4210">
            <w:pPr>
              <w:spacing w:before="120" w:line="264" w:lineRule="auto"/>
              <w:ind w:left="62"/>
              <w:jc w:val="both"/>
              <w:rPr>
                <w:rFonts w:ascii="Times New Roman" w:eastAsia="Times New Roman" w:hAnsi="Times New Roman" w:cs="Times New Roman"/>
                <w:b/>
                <w:bCs/>
                <w:color w:val="000000" w:themeColor="text1"/>
                <w:sz w:val="24"/>
                <w:szCs w:val="24"/>
              </w:rPr>
            </w:pPr>
          </w:p>
        </w:tc>
        <w:tc>
          <w:tcPr>
            <w:tcW w:w="4649" w:type="dxa"/>
          </w:tcPr>
          <w:p w14:paraId="21202B13" w14:textId="73DA562D"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4: đề nghị làm rõ “Việc bàn giao đường gom … còn phải phù hợp với quy định của Luật Doanh nghiệp, quy định của pháp luật về đầu tư vốn của Nhà nước vào doanh nghiệp và quy định của pháp luật về </w:t>
            </w:r>
            <w:r w:rsidRPr="00B65B47">
              <w:rPr>
                <w:rFonts w:ascii="Times New Roman" w:eastAsia="Times New Roman" w:hAnsi="Times New Roman" w:cs="Times New Roman"/>
                <w:color w:val="000000" w:themeColor="text1"/>
                <w:sz w:val="26"/>
                <w:szCs w:val="26"/>
              </w:rPr>
              <w:lastRenderedPageBreak/>
              <w:t xml:space="preserve">quản lý tài sản công” để đảm bảo tính rõ ràng trong quá trình thực hiện. </w:t>
            </w:r>
          </w:p>
        </w:tc>
        <w:tc>
          <w:tcPr>
            <w:tcW w:w="4536" w:type="dxa"/>
          </w:tcPr>
          <w:p w14:paraId="70E9BCE2" w14:textId="7F32BF19" w:rsidR="003B4210" w:rsidRPr="00B65B47" w:rsidRDefault="003B4210" w:rsidP="003B4210">
            <w:pPr>
              <w:ind w:firstLine="709"/>
              <w:jc w:val="both"/>
              <w:rPr>
                <w:color w:val="000000" w:themeColor="text1"/>
                <w:sz w:val="28"/>
                <w:szCs w:val="28"/>
              </w:rPr>
            </w:pPr>
          </w:p>
          <w:p w14:paraId="6A214F0B" w14:textId="6853840E"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Đã tiếp thu</w:t>
            </w:r>
          </w:p>
        </w:tc>
        <w:tc>
          <w:tcPr>
            <w:tcW w:w="3821" w:type="dxa"/>
          </w:tcPr>
          <w:p w14:paraId="1AE23C5B" w14:textId="3B6D6043" w:rsidR="003B4210" w:rsidRPr="00B65B47" w:rsidRDefault="003B4210" w:rsidP="003B4210">
            <w:pPr>
              <w:spacing w:after="120"/>
              <w:ind w:firstLine="709"/>
              <w:jc w:val="both"/>
              <w:rPr>
                <w:rFonts w:ascii="Times New Roman" w:eastAsia="Times New Roman" w:hAnsi="Times New Roman" w:cs="Times New Roman"/>
                <w:b/>
                <w:bCs/>
                <w:color w:val="000000" w:themeColor="text1"/>
                <w:sz w:val="24"/>
                <w:szCs w:val="24"/>
              </w:rPr>
            </w:pPr>
            <w:r w:rsidRPr="00B65B47">
              <w:rPr>
                <w:rFonts w:ascii="Times New Roman" w:eastAsia="Times New Roman" w:hAnsi="Times New Roman" w:cs="Times New Roman"/>
                <w:color w:val="000000" w:themeColor="text1"/>
              </w:rPr>
              <w:t xml:space="preserve">3. Đối với tuyến, đoạn tuyến quốc lộ, đường gom, đường bên quy định tại điểm a khoản 1 Điều này đang trong thời hạn hợp đồng đối tác công tư do Bộ Giao thông vận tải là Cơ quan ký kết hợp đồng, việc bàn giao được thực hiện sau khi hợp đồng dự án (bao gồm cả phụ lục </w:t>
            </w:r>
            <w:r w:rsidRPr="00B65B47">
              <w:rPr>
                <w:rFonts w:ascii="Times New Roman" w:eastAsia="Times New Roman" w:hAnsi="Times New Roman" w:cs="Times New Roman"/>
                <w:color w:val="000000" w:themeColor="text1"/>
              </w:rPr>
              <w:lastRenderedPageBreak/>
              <w:t>điều chỉnh, bổ sung hợp đồng dự án) hết thời hạn.</w:t>
            </w:r>
          </w:p>
        </w:tc>
      </w:tr>
      <w:tr w:rsidR="003B4210" w:rsidRPr="00B65B47" w14:paraId="22576AAD" w14:textId="77777777" w:rsidTr="00255B7F">
        <w:tc>
          <w:tcPr>
            <w:tcW w:w="567" w:type="dxa"/>
            <w:vMerge w:val="restart"/>
          </w:tcPr>
          <w:p w14:paraId="49F52C32" w14:textId="7B09FFE5" w:rsidR="003B4210" w:rsidRPr="00B65B47" w:rsidRDefault="003B4210" w:rsidP="003B4210">
            <w:pPr>
              <w:spacing w:before="120"/>
              <w:jc w:val="center"/>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lastRenderedPageBreak/>
              <w:t>4</w:t>
            </w:r>
          </w:p>
        </w:tc>
        <w:tc>
          <w:tcPr>
            <w:tcW w:w="1701" w:type="dxa"/>
            <w:vMerge w:val="restart"/>
          </w:tcPr>
          <w:p w14:paraId="5DAD4D55" w14:textId="0FA3CB9B"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6 (Điều 6 dự thảo mới)</w:t>
            </w:r>
          </w:p>
        </w:tc>
        <w:tc>
          <w:tcPr>
            <w:tcW w:w="4649" w:type="dxa"/>
          </w:tcPr>
          <w:p w14:paraId="5C7CA78B" w14:textId="10CDD69D"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điểm a: đề nghị rà soát lại quy định này để tránh trùng lặp với quy định tại Điều 5 vì theo quy định tại Điều 5 trường hợp tuyến, đoạn tuyến quốc lộ không còn trong quy hoạch mạng lưới đường bộ, đoạn tuyến quốc lộ đã có tuyến tránh thay thế phù hợp với quy hoạch sẽ được bàn giao cho địa phương quản lý. </w:t>
            </w:r>
          </w:p>
        </w:tc>
        <w:tc>
          <w:tcPr>
            <w:tcW w:w="4536" w:type="dxa"/>
          </w:tcPr>
          <w:p w14:paraId="35346E64" w14:textId="285EB75F"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Đã tiếp thu</w:t>
            </w:r>
          </w:p>
        </w:tc>
        <w:tc>
          <w:tcPr>
            <w:tcW w:w="3821" w:type="dxa"/>
          </w:tcPr>
          <w:p w14:paraId="377BC593" w14:textId="77777777" w:rsidR="003B4210" w:rsidRPr="00B65B47" w:rsidRDefault="003B4210" w:rsidP="003B4210">
            <w:pPr>
              <w:spacing w:before="120"/>
              <w:jc w:val="both"/>
              <w:rPr>
                <w:rFonts w:ascii="Times New Roman" w:eastAsia="Times New Roman" w:hAnsi="Times New Roman" w:cs="Times New Roman"/>
                <w:b/>
                <w:bCs/>
                <w:color w:val="000000" w:themeColor="text1"/>
                <w:sz w:val="24"/>
                <w:szCs w:val="24"/>
              </w:rPr>
            </w:pPr>
          </w:p>
        </w:tc>
      </w:tr>
      <w:tr w:rsidR="003B4210" w:rsidRPr="00B65B47" w14:paraId="43CBAF47" w14:textId="77777777" w:rsidTr="00255B7F">
        <w:tc>
          <w:tcPr>
            <w:tcW w:w="567" w:type="dxa"/>
            <w:vMerge/>
          </w:tcPr>
          <w:p w14:paraId="0EB7E59E"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3FF091CD" w14:textId="77777777" w:rsidR="003B4210" w:rsidRPr="00B65B47" w:rsidRDefault="003B4210" w:rsidP="003B4210">
            <w:pPr>
              <w:spacing w:before="120" w:line="264" w:lineRule="auto"/>
              <w:ind w:left="62"/>
              <w:jc w:val="both"/>
              <w:rPr>
                <w:rFonts w:ascii="Times New Roman" w:eastAsia="Times New Roman" w:hAnsi="Times New Roman" w:cs="Times New Roman"/>
                <w:b/>
                <w:bCs/>
                <w:color w:val="000000" w:themeColor="text1"/>
                <w:sz w:val="24"/>
                <w:szCs w:val="24"/>
                <w:lang w:val="vi-VN"/>
              </w:rPr>
            </w:pPr>
          </w:p>
        </w:tc>
        <w:tc>
          <w:tcPr>
            <w:tcW w:w="4649" w:type="dxa"/>
          </w:tcPr>
          <w:p w14:paraId="0B16302E" w14:textId="26DBD38B" w:rsidR="003B4210" w:rsidRPr="00B65B47" w:rsidRDefault="003B4210" w:rsidP="003B4210">
            <w:pPr>
              <w:spacing w:before="12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Chưa quy định về trình tự, thủ tục điều chỉnh loại đường. Do đó, đề nghị làm rõ nội dung này để đảm bảo tính rõ ràng, khả thi trong quá trình thực hiện.</w:t>
            </w:r>
          </w:p>
        </w:tc>
        <w:tc>
          <w:tcPr>
            <w:tcW w:w="4536" w:type="dxa"/>
          </w:tcPr>
          <w:p w14:paraId="6D430BDB" w14:textId="272ABE4C"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Đã tiếp thu</w:t>
            </w:r>
          </w:p>
        </w:tc>
        <w:tc>
          <w:tcPr>
            <w:tcW w:w="3821" w:type="dxa"/>
          </w:tcPr>
          <w:p w14:paraId="402AC4C6" w14:textId="77777777" w:rsidR="003B4210" w:rsidRPr="00B65B47" w:rsidRDefault="003B4210" w:rsidP="003B4210">
            <w:pPr>
              <w:spacing w:before="120"/>
              <w:jc w:val="both"/>
              <w:rPr>
                <w:rFonts w:ascii="Times New Roman" w:eastAsia="Times New Roman" w:hAnsi="Times New Roman" w:cs="Times New Roman"/>
                <w:b/>
                <w:bCs/>
                <w:color w:val="000000" w:themeColor="text1"/>
                <w:sz w:val="24"/>
                <w:szCs w:val="24"/>
              </w:rPr>
            </w:pPr>
          </w:p>
        </w:tc>
      </w:tr>
      <w:tr w:rsidR="003B4210" w:rsidRPr="00B65B47" w14:paraId="6D7CA44A" w14:textId="77777777" w:rsidTr="00255B7F">
        <w:tc>
          <w:tcPr>
            <w:tcW w:w="567" w:type="dxa"/>
          </w:tcPr>
          <w:p w14:paraId="5811C82B" w14:textId="49AAF2AC"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5</w:t>
            </w:r>
          </w:p>
        </w:tc>
        <w:tc>
          <w:tcPr>
            <w:tcW w:w="1701" w:type="dxa"/>
          </w:tcPr>
          <w:p w14:paraId="3D38EFA4" w14:textId="2C90019A" w:rsidR="003B4210" w:rsidRPr="00B65B47" w:rsidRDefault="003B4210" w:rsidP="003B4210">
            <w:pPr>
              <w:spacing w:before="120" w:line="264" w:lineRule="auto"/>
              <w:ind w:left="62"/>
              <w:jc w:val="both"/>
              <w:rPr>
                <w:rFonts w:ascii="Times New Roman" w:eastAsia="Times New Roman" w:hAnsi="Times New Roman" w:cs="Times New Roman"/>
                <w:b/>
                <w:bCs/>
                <w:color w:val="000000" w:themeColor="text1"/>
                <w:sz w:val="24"/>
                <w:szCs w:val="24"/>
                <w:lang w:val="vi-VN"/>
              </w:rPr>
            </w:pPr>
            <w:r w:rsidRPr="00B65B47">
              <w:rPr>
                <w:rFonts w:ascii="Times New Roman" w:eastAsia="Times New Roman" w:hAnsi="Times New Roman" w:cs="Times New Roman"/>
                <w:color w:val="000000" w:themeColor="text1"/>
                <w:sz w:val="26"/>
                <w:szCs w:val="26"/>
              </w:rPr>
              <w:t>Điều 7 – phân cấp quản lý quốc lộ (bỏ điều này trong dự thảo mới)</w:t>
            </w:r>
          </w:p>
        </w:tc>
        <w:tc>
          <w:tcPr>
            <w:tcW w:w="4649" w:type="dxa"/>
          </w:tcPr>
          <w:p w14:paraId="4C4E2E22" w14:textId="62D3EED9"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4"/>
                <w:szCs w:val="24"/>
                <w:lang w:val="vi-VN"/>
              </w:rPr>
            </w:pPr>
            <w:r w:rsidRPr="00B65B47">
              <w:rPr>
                <w:rFonts w:ascii="Times New Roman" w:eastAsia="Times New Roman" w:hAnsi="Times New Roman" w:cs="Times New Roman"/>
                <w:color w:val="000000" w:themeColor="text1"/>
                <w:sz w:val="26"/>
                <w:szCs w:val="26"/>
              </w:rPr>
              <w:t>Đề nghị xem xét lại Điều này vì theo quy định tại khoản 2 Điều 13 Luật Tổ chức chính quyền địa phương thì việc phân cấp được quy định trong văn bản quy phạm pháp luật của cơ quan nhà nước phân cấp</w:t>
            </w:r>
          </w:p>
        </w:tc>
        <w:tc>
          <w:tcPr>
            <w:tcW w:w="4536" w:type="dxa"/>
          </w:tcPr>
          <w:p w14:paraId="6E4CBA19" w14:textId="3AD7F3CD"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Tiếp thu ý kiến, bỏ Điều này, việc phân cấp quản lý quốc lộ cho UBND cấp tỉnh sẽ thực hiện theo Thông tư phân cấp quản lý quốc lộ do BỘ GTVT ban hành</w:t>
            </w:r>
          </w:p>
        </w:tc>
        <w:tc>
          <w:tcPr>
            <w:tcW w:w="3821" w:type="dxa"/>
          </w:tcPr>
          <w:p w14:paraId="108C3291" w14:textId="77777777" w:rsidR="003B4210" w:rsidRPr="00B65B47" w:rsidRDefault="003B4210" w:rsidP="003B4210">
            <w:pPr>
              <w:spacing w:before="120"/>
              <w:jc w:val="both"/>
              <w:rPr>
                <w:rFonts w:ascii="Times New Roman" w:eastAsia="Times New Roman" w:hAnsi="Times New Roman" w:cs="Times New Roman"/>
                <w:b/>
                <w:bCs/>
                <w:color w:val="000000" w:themeColor="text1"/>
                <w:sz w:val="24"/>
                <w:szCs w:val="24"/>
              </w:rPr>
            </w:pPr>
          </w:p>
        </w:tc>
      </w:tr>
      <w:tr w:rsidR="003B4210" w:rsidRPr="00B65B47" w14:paraId="1C9062C7" w14:textId="77777777" w:rsidTr="00255B7F">
        <w:tc>
          <w:tcPr>
            <w:tcW w:w="567" w:type="dxa"/>
          </w:tcPr>
          <w:p w14:paraId="393B51D4" w14:textId="34D6B4E9"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6</w:t>
            </w:r>
          </w:p>
        </w:tc>
        <w:tc>
          <w:tcPr>
            <w:tcW w:w="1701" w:type="dxa"/>
          </w:tcPr>
          <w:p w14:paraId="33BF0E8E" w14:textId="66BDAFDC" w:rsidR="003B4210" w:rsidRPr="00B65B47" w:rsidRDefault="003B4210" w:rsidP="003B4210">
            <w:pPr>
              <w:spacing w:before="120" w:line="264" w:lineRule="auto"/>
              <w:ind w:left="62"/>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6"/>
                <w:szCs w:val="26"/>
              </w:rPr>
              <w:t>Điều 8 (Điều 8 dự thảo mới)</w:t>
            </w:r>
          </w:p>
        </w:tc>
        <w:tc>
          <w:tcPr>
            <w:tcW w:w="4649" w:type="dxa"/>
          </w:tcPr>
          <w:p w14:paraId="439E1D93" w14:textId="7A45A7B7"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Khoản 5: đề nghị làm rõ “đường được đầu tư xây dựng, quản lý, khai thác sử dụng theo quy định của pháp luật về bảo vệ bí mật nhà nước” là đường gì để đảm bảo tính rõ ràng trong quá trình thực hiện. </w:t>
            </w:r>
          </w:p>
        </w:tc>
        <w:tc>
          <w:tcPr>
            <w:tcW w:w="4536" w:type="dxa"/>
          </w:tcPr>
          <w:p w14:paraId="23E16EE4" w14:textId="20862C73"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6"/>
                <w:szCs w:val="26"/>
              </w:rPr>
              <w:t>Tiếp thu ý kiến, bỏ quy định này trong dự thảo Nghị định</w:t>
            </w:r>
          </w:p>
        </w:tc>
        <w:tc>
          <w:tcPr>
            <w:tcW w:w="3821" w:type="dxa"/>
          </w:tcPr>
          <w:p w14:paraId="1A67D62E" w14:textId="77777777" w:rsidR="003B4210" w:rsidRPr="00B65B47" w:rsidRDefault="003B4210" w:rsidP="003B4210">
            <w:pPr>
              <w:spacing w:before="120"/>
              <w:jc w:val="both"/>
              <w:rPr>
                <w:rFonts w:ascii="Times New Roman" w:eastAsia="Times New Roman" w:hAnsi="Times New Roman" w:cs="Times New Roman"/>
                <w:b/>
                <w:bCs/>
                <w:color w:val="000000" w:themeColor="text1"/>
                <w:sz w:val="24"/>
                <w:szCs w:val="24"/>
              </w:rPr>
            </w:pPr>
          </w:p>
        </w:tc>
      </w:tr>
      <w:tr w:rsidR="003B4210" w:rsidRPr="00B65B47" w14:paraId="3654C828" w14:textId="77777777" w:rsidTr="00255B7F">
        <w:tc>
          <w:tcPr>
            <w:tcW w:w="567" w:type="dxa"/>
          </w:tcPr>
          <w:p w14:paraId="76878C35" w14:textId="2BE71EAB"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7</w:t>
            </w:r>
          </w:p>
        </w:tc>
        <w:tc>
          <w:tcPr>
            <w:tcW w:w="1701" w:type="dxa"/>
            <w:vMerge w:val="restart"/>
          </w:tcPr>
          <w:p w14:paraId="491AD3E6" w14:textId="0F8C98B3" w:rsidR="003B4210" w:rsidRPr="00B65B47" w:rsidRDefault="003B4210" w:rsidP="003B4210">
            <w:pPr>
              <w:spacing w:before="120" w:line="264" w:lineRule="auto"/>
              <w:ind w:left="62"/>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6"/>
                <w:szCs w:val="26"/>
              </w:rPr>
              <w:t>Điều 9</w:t>
            </w:r>
          </w:p>
        </w:tc>
        <w:tc>
          <w:tcPr>
            <w:tcW w:w="4649" w:type="dxa"/>
          </w:tcPr>
          <w:p w14:paraId="25400821" w14:textId="29A5334C"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điểm a, khoản 2 điểm c, khoản 3: đề nghị cụ thể hóa các quy định này để đảm bảo tính rõ ràng, trong khi tại khoản 9 Điều 37 Luật Đường bộ giao Chính phủ quy định chi tiết Điều này. Đồng thời, đề </w:t>
            </w:r>
            <w:r w:rsidRPr="00B65B47">
              <w:rPr>
                <w:rFonts w:ascii="Times New Roman" w:eastAsia="Times New Roman" w:hAnsi="Times New Roman" w:cs="Times New Roman"/>
                <w:color w:val="000000" w:themeColor="text1"/>
                <w:sz w:val="26"/>
                <w:szCs w:val="26"/>
              </w:rPr>
              <w:lastRenderedPageBreak/>
              <w:t xml:space="preserve">nghị làm rõ “cấp trên trực tiếp” tại điểm a khoản 1 để đảm bảo tính rõ ràng. </w:t>
            </w:r>
          </w:p>
        </w:tc>
        <w:tc>
          <w:tcPr>
            <w:tcW w:w="4536" w:type="dxa"/>
            <w:vMerge w:val="restart"/>
          </w:tcPr>
          <w:p w14:paraId="2484B135" w14:textId="11A15125"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lastRenderedPageBreak/>
              <w:t>Tiếp thu ý kiến ngày 25/9, sửa lại cả điều</w:t>
            </w:r>
          </w:p>
        </w:tc>
        <w:tc>
          <w:tcPr>
            <w:tcW w:w="3821" w:type="dxa"/>
            <w:vMerge w:val="restart"/>
          </w:tcPr>
          <w:p w14:paraId="752E72C7" w14:textId="77777777" w:rsidR="003B4210" w:rsidRPr="00B65B47" w:rsidRDefault="003B4210" w:rsidP="003B4210">
            <w:pPr>
              <w:pStyle w:val="Heading1"/>
              <w:spacing w:before="0"/>
              <w:outlineLvl w:val="0"/>
              <w:rPr>
                <w:color w:val="000000" w:themeColor="text1"/>
                <w:sz w:val="22"/>
                <w:szCs w:val="22"/>
              </w:rPr>
            </w:pPr>
            <w:bookmarkStart w:id="2" w:name="_Toc178193671"/>
            <w:r w:rsidRPr="00B65B47">
              <w:rPr>
                <w:color w:val="000000" w:themeColor="text1"/>
                <w:sz w:val="22"/>
                <w:szCs w:val="22"/>
              </w:rPr>
              <w:t>Điều 9. Trách nhiệm quản lý, vận hành, khai thác, bảo trì kết cấu hạ tầng đường bộ</w:t>
            </w:r>
            <w:bookmarkEnd w:id="2"/>
            <w:r w:rsidRPr="00B65B47">
              <w:rPr>
                <w:color w:val="000000" w:themeColor="text1"/>
                <w:sz w:val="22"/>
                <w:szCs w:val="22"/>
              </w:rPr>
              <w:t xml:space="preserve"> </w:t>
            </w:r>
          </w:p>
          <w:p w14:paraId="11F6415E" w14:textId="77777777" w:rsidR="003B4210" w:rsidRPr="00B65B47" w:rsidRDefault="003B4210" w:rsidP="003B4210">
            <w:pPr>
              <w:jc w:val="both"/>
              <w:rPr>
                <w:rFonts w:ascii="Times New Roman" w:hAnsi="Times New Roman" w:cs="Times New Roman"/>
                <w:color w:val="000000" w:themeColor="text1"/>
              </w:rPr>
            </w:pPr>
            <w:r w:rsidRPr="00B65B47">
              <w:rPr>
                <w:rFonts w:ascii="Times New Roman" w:hAnsi="Times New Roman" w:cs="Times New Roman"/>
                <w:color w:val="000000" w:themeColor="text1"/>
              </w:rPr>
              <w:tab/>
              <w:t xml:space="preserve">Cơ quan quản lý đường bộ, người quản lý, sử dụng đường bộ có trách nhiệm trực tiếp tổ chức thực hiện quản lý, </w:t>
            </w:r>
            <w:r w:rsidRPr="00B65B47">
              <w:rPr>
                <w:rFonts w:ascii="Times New Roman" w:hAnsi="Times New Roman" w:cs="Times New Roman"/>
                <w:color w:val="000000" w:themeColor="text1"/>
              </w:rPr>
              <w:lastRenderedPageBreak/>
              <w:t>vận hành, khai thác, bảo trì kết cấu hạ tầng đường bộ thuộc phạm vi quản lý, bao gồm:</w:t>
            </w:r>
          </w:p>
          <w:p w14:paraId="2F367D67" w14:textId="77777777" w:rsidR="003B4210" w:rsidRPr="00B65B47" w:rsidRDefault="003B4210" w:rsidP="003B4210">
            <w:pPr>
              <w:ind w:firstLine="720"/>
              <w:jc w:val="both"/>
              <w:rPr>
                <w:rFonts w:ascii="Times New Roman" w:hAnsi="Times New Roman" w:cs="Times New Roman"/>
                <w:color w:val="000000" w:themeColor="text1"/>
              </w:rPr>
            </w:pPr>
            <w:r w:rsidRPr="00B65B47">
              <w:rPr>
                <w:rFonts w:ascii="Times New Roman" w:hAnsi="Times New Roman" w:cs="Times New Roman"/>
                <w:color w:val="000000" w:themeColor="text1"/>
              </w:rPr>
              <w:t>1. Quản lý, vận hành, khai thác kết cấu hạ tầng đường bộ theo quy định tại khoản 1 và khoản 2 Điều 36 Luật Đường bộ;</w:t>
            </w:r>
          </w:p>
          <w:p w14:paraId="5875B27B" w14:textId="77777777" w:rsidR="003B4210" w:rsidRPr="00B65B47" w:rsidRDefault="003B4210" w:rsidP="003B4210">
            <w:pPr>
              <w:jc w:val="both"/>
              <w:rPr>
                <w:rFonts w:ascii="Times New Roman" w:hAnsi="Times New Roman" w:cs="Times New Roman"/>
                <w:color w:val="000000" w:themeColor="text1"/>
              </w:rPr>
            </w:pPr>
            <w:r w:rsidRPr="00B65B47">
              <w:rPr>
                <w:rFonts w:ascii="Times New Roman" w:hAnsi="Times New Roman" w:cs="Times New Roman"/>
                <w:color w:val="000000" w:themeColor="text1"/>
              </w:rPr>
              <w:tab/>
              <w:t>2. Thực hiện bảo trì kết cấu hạ tầng đường bộ được giao;</w:t>
            </w:r>
          </w:p>
          <w:p w14:paraId="364CFF43" w14:textId="77777777" w:rsidR="003B4210" w:rsidRPr="00B65B47" w:rsidRDefault="003B4210" w:rsidP="003B4210">
            <w:pPr>
              <w:jc w:val="both"/>
              <w:rPr>
                <w:rFonts w:ascii="Times New Roman" w:hAnsi="Times New Roman" w:cs="Times New Roman"/>
                <w:color w:val="000000" w:themeColor="text1"/>
              </w:rPr>
            </w:pPr>
            <w:r w:rsidRPr="00B65B47">
              <w:rPr>
                <w:rFonts w:ascii="Times New Roman" w:hAnsi="Times New Roman" w:cs="Times New Roman"/>
                <w:color w:val="000000" w:themeColor="text1"/>
              </w:rPr>
              <w:tab/>
              <w:t>3. Tổ chức thực hiện công tác bảo vệ kết cấu hạ tầng đường bộ theo quy định tại Điều 21 Luật Đường bộ, Điều 20 Nghị định này; phát hiện, ngăn chặn, xử lý các hành vi bị nghiêm cấm đối với kết cấu hạ tầng đường bộ quy định tại các khoản 1, 2 và 3 Điều 7 Luật Đường bộ, các hành vi vi phạm hành chính đối với kết cấu hạ tầng đường bộ;</w:t>
            </w:r>
          </w:p>
          <w:p w14:paraId="118F0238" w14:textId="75493CD3" w:rsidR="003B4210" w:rsidRPr="00B65B47" w:rsidRDefault="003B4210" w:rsidP="003B4210">
            <w:pPr>
              <w:jc w:val="both"/>
              <w:rPr>
                <w:rFonts w:ascii="Times New Roman" w:eastAsia="Times New Roman" w:hAnsi="Times New Roman" w:cs="Times New Roman"/>
                <w:color w:val="000000" w:themeColor="text1"/>
              </w:rPr>
            </w:pPr>
            <w:r w:rsidRPr="00B65B47">
              <w:rPr>
                <w:rFonts w:ascii="Times New Roman" w:hAnsi="Times New Roman" w:cs="Times New Roman"/>
                <w:color w:val="000000" w:themeColor="text1"/>
              </w:rPr>
              <w:tab/>
              <w:t>4. Thực hiện các công việc khác về quản lý, vận hành, khai thác và bảo trì theo quy định của Nghị định này và quy định của pháp luật có liên quan.</w:t>
            </w:r>
          </w:p>
        </w:tc>
      </w:tr>
      <w:tr w:rsidR="003B4210" w:rsidRPr="00B65B47" w14:paraId="61993B62" w14:textId="77777777" w:rsidTr="00255B7F">
        <w:tc>
          <w:tcPr>
            <w:tcW w:w="567" w:type="dxa"/>
          </w:tcPr>
          <w:p w14:paraId="1C022D14"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1A881F27" w14:textId="22426E07" w:rsidR="003B4210" w:rsidRPr="00B65B47" w:rsidRDefault="003B4210" w:rsidP="003B4210">
            <w:pPr>
              <w:spacing w:before="120" w:line="264" w:lineRule="auto"/>
              <w:ind w:left="62"/>
              <w:jc w:val="both"/>
              <w:rPr>
                <w:rFonts w:ascii="Times New Roman" w:eastAsia="Times New Roman" w:hAnsi="Times New Roman" w:cs="Times New Roman"/>
                <w:b/>
                <w:bCs/>
                <w:color w:val="000000" w:themeColor="text1"/>
                <w:sz w:val="24"/>
                <w:szCs w:val="24"/>
                <w:lang w:val="vi-VN"/>
              </w:rPr>
            </w:pPr>
          </w:p>
        </w:tc>
        <w:tc>
          <w:tcPr>
            <w:tcW w:w="4649" w:type="dxa"/>
          </w:tcPr>
          <w:p w14:paraId="731FC832" w14:textId="7662C07D"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1 điểm đ: đề nghị bỏ từ “hướng dẫn”.</w:t>
            </w:r>
          </w:p>
        </w:tc>
        <w:tc>
          <w:tcPr>
            <w:tcW w:w="4536" w:type="dxa"/>
            <w:vMerge/>
          </w:tcPr>
          <w:p w14:paraId="25502CBD" w14:textId="74B2BE6C"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c>
          <w:tcPr>
            <w:tcW w:w="3821" w:type="dxa"/>
            <w:vMerge/>
          </w:tcPr>
          <w:p w14:paraId="0FD10AD5" w14:textId="77777777"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r>
      <w:tr w:rsidR="003B4210" w:rsidRPr="00B65B47" w14:paraId="224E0830" w14:textId="77777777" w:rsidTr="00255B7F">
        <w:tc>
          <w:tcPr>
            <w:tcW w:w="567" w:type="dxa"/>
          </w:tcPr>
          <w:p w14:paraId="5828F0BC"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35A838C2" w14:textId="2AFB1659" w:rsidR="003B4210" w:rsidRPr="00B65B47" w:rsidRDefault="003B4210" w:rsidP="003B4210">
            <w:pPr>
              <w:spacing w:before="120" w:line="264" w:lineRule="auto"/>
              <w:ind w:left="62"/>
              <w:jc w:val="both"/>
              <w:rPr>
                <w:rFonts w:ascii="Times New Roman" w:eastAsia="Times New Roman" w:hAnsi="Times New Roman" w:cs="Times New Roman"/>
                <w:b/>
                <w:color w:val="000000" w:themeColor="text1"/>
                <w:sz w:val="24"/>
                <w:szCs w:val="24"/>
              </w:rPr>
            </w:pPr>
          </w:p>
        </w:tc>
        <w:tc>
          <w:tcPr>
            <w:tcW w:w="4649" w:type="dxa"/>
          </w:tcPr>
          <w:p w14:paraId="119649DD" w14:textId="4F02D8E8"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5 diểm b: đề nghị làm rõ quy định “triển khai theo quy định” là quy định nào để đảm bảo tính khả thi trong quá trình thực hiện. </w:t>
            </w:r>
          </w:p>
        </w:tc>
        <w:tc>
          <w:tcPr>
            <w:tcW w:w="4536" w:type="dxa"/>
            <w:vMerge/>
          </w:tcPr>
          <w:p w14:paraId="4D9C5F87" w14:textId="0840281A"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c>
          <w:tcPr>
            <w:tcW w:w="3821" w:type="dxa"/>
            <w:vMerge/>
          </w:tcPr>
          <w:p w14:paraId="03099962" w14:textId="77777777"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r>
      <w:tr w:rsidR="003B4210" w:rsidRPr="00B65B47" w14:paraId="6FA6872B" w14:textId="77777777" w:rsidTr="00255B7F">
        <w:tc>
          <w:tcPr>
            <w:tcW w:w="567" w:type="dxa"/>
          </w:tcPr>
          <w:p w14:paraId="49E43431"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52B30827" w14:textId="77777777" w:rsidR="003B4210" w:rsidRPr="00B65B47" w:rsidRDefault="003B4210" w:rsidP="003B4210">
            <w:pPr>
              <w:spacing w:before="120" w:line="264" w:lineRule="auto"/>
              <w:ind w:left="62"/>
              <w:jc w:val="both"/>
              <w:rPr>
                <w:rFonts w:ascii="Times New Roman" w:eastAsia="Times New Roman" w:hAnsi="Times New Roman" w:cs="Times New Roman"/>
                <w:b/>
                <w:color w:val="000000" w:themeColor="text1"/>
                <w:sz w:val="24"/>
                <w:szCs w:val="24"/>
                <w:lang w:val="vi-VN"/>
              </w:rPr>
            </w:pPr>
          </w:p>
        </w:tc>
        <w:tc>
          <w:tcPr>
            <w:tcW w:w="4649" w:type="dxa"/>
          </w:tcPr>
          <w:p w14:paraId="394C9D88" w14:textId="1A3EFF65"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6 điểm a: đề nghị làm rõ “quy định các nội dung phù hợp với điều kiện địa phương” là quy định nào, cơ quan nào có thẩm quyền quy định. </w:t>
            </w:r>
          </w:p>
        </w:tc>
        <w:tc>
          <w:tcPr>
            <w:tcW w:w="4536" w:type="dxa"/>
            <w:vMerge/>
          </w:tcPr>
          <w:p w14:paraId="4B442A52" w14:textId="204F3275"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c>
          <w:tcPr>
            <w:tcW w:w="3821" w:type="dxa"/>
            <w:vMerge/>
          </w:tcPr>
          <w:p w14:paraId="1118634F" w14:textId="77777777"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r>
      <w:tr w:rsidR="003B4210" w:rsidRPr="00B65B47" w14:paraId="1500B388" w14:textId="77777777" w:rsidTr="00255B7F">
        <w:tc>
          <w:tcPr>
            <w:tcW w:w="567" w:type="dxa"/>
          </w:tcPr>
          <w:p w14:paraId="3CBF7A2D"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18BEDD60" w14:textId="585DD540" w:rsidR="003B4210" w:rsidRPr="00B65B47" w:rsidRDefault="003B4210" w:rsidP="003B4210">
            <w:pPr>
              <w:spacing w:before="120" w:line="264" w:lineRule="auto"/>
              <w:ind w:left="62"/>
              <w:jc w:val="both"/>
              <w:rPr>
                <w:rFonts w:ascii="Times New Roman" w:eastAsia="Times New Roman" w:hAnsi="Times New Roman" w:cs="Times New Roman"/>
                <w:b/>
                <w:color w:val="000000" w:themeColor="text1"/>
                <w:sz w:val="24"/>
                <w:szCs w:val="24"/>
              </w:rPr>
            </w:pPr>
          </w:p>
        </w:tc>
        <w:tc>
          <w:tcPr>
            <w:tcW w:w="4649" w:type="dxa"/>
          </w:tcPr>
          <w:p w14:paraId="6D3F7B39" w14:textId="565EB526"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6 điểm b: đề nghị xem xét lại sự cần thiết của việc giao cộng cồng nhân dân trong khu vực tham gia quản lý, khai thác và bảo trì kết cấu hạ tầng đường bộ, đường thôn, xóm,... </w:t>
            </w:r>
          </w:p>
        </w:tc>
        <w:tc>
          <w:tcPr>
            <w:tcW w:w="4536" w:type="dxa"/>
            <w:vMerge/>
          </w:tcPr>
          <w:p w14:paraId="37672142" w14:textId="194F7126"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c>
          <w:tcPr>
            <w:tcW w:w="3821" w:type="dxa"/>
            <w:vMerge/>
          </w:tcPr>
          <w:p w14:paraId="0A73BC05" w14:textId="77777777"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p>
        </w:tc>
      </w:tr>
      <w:tr w:rsidR="003B4210" w:rsidRPr="00B65B47" w14:paraId="2509FC19" w14:textId="77777777" w:rsidTr="00255B7F">
        <w:tc>
          <w:tcPr>
            <w:tcW w:w="567" w:type="dxa"/>
          </w:tcPr>
          <w:p w14:paraId="5209C07D"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tcPr>
          <w:p w14:paraId="5B2A577F" w14:textId="551A955C"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10 (Điều 10 dự thảo mới)</w:t>
            </w:r>
          </w:p>
        </w:tc>
        <w:tc>
          <w:tcPr>
            <w:tcW w:w="4649" w:type="dxa"/>
          </w:tcPr>
          <w:p w14:paraId="026B860C" w14:textId="1D3C67BE"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1 điểm đ: đề nghị làm rõ xác định như thế nào “cách lề đường một khoảng đủ để xây dựng rãnh thoát nước …” để đảm bảo tính rõ ràng</w:t>
            </w:r>
          </w:p>
        </w:tc>
        <w:tc>
          <w:tcPr>
            <w:tcW w:w="4536" w:type="dxa"/>
          </w:tcPr>
          <w:p w14:paraId="720224D7" w14:textId="6EB12D86"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w:t>
            </w:r>
          </w:p>
        </w:tc>
        <w:tc>
          <w:tcPr>
            <w:tcW w:w="3821" w:type="dxa"/>
          </w:tcPr>
          <w:p w14:paraId="277AE021" w14:textId="77777777" w:rsidR="003B4210" w:rsidRPr="00B65B47" w:rsidRDefault="003B4210" w:rsidP="003B4210">
            <w:pPr>
              <w:jc w:val="both"/>
              <w:rPr>
                <w:rFonts w:ascii="Times New Roman" w:hAnsi="Times New Roman" w:cs="Times New Roman"/>
                <w:color w:val="000000" w:themeColor="text1"/>
              </w:rPr>
            </w:pPr>
            <w:r w:rsidRPr="00B65B47">
              <w:rPr>
                <w:rFonts w:ascii="Times New Roman" w:hAnsi="Times New Roman" w:cs="Times New Roman"/>
                <w:color w:val="000000" w:themeColor="text1"/>
              </w:rPr>
              <w:t>đ) Trường hợp không thuộc quy định tại các điểm a, điểm b, điểm c và điểm d khoản này, phần đất để bảo vệ, bảo trì đường bộ nằm dọc phía ngoài lề đường và cách lề đường tối thiểu 1,0 mét.</w:t>
            </w:r>
          </w:p>
          <w:p w14:paraId="574C4BEF" w14:textId="77777777" w:rsidR="003B4210" w:rsidRPr="00B65B47" w:rsidRDefault="003B4210" w:rsidP="003B4210">
            <w:pPr>
              <w:spacing w:before="120"/>
              <w:ind w:left="62"/>
              <w:jc w:val="both"/>
              <w:rPr>
                <w:rFonts w:ascii="Times New Roman" w:hAnsi="Times New Roman" w:cs="Times New Roman"/>
                <w:color w:val="000000" w:themeColor="text1"/>
              </w:rPr>
            </w:pPr>
          </w:p>
        </w:tc>
      </w:tr>
      <w:tr w:rsidR="003B4210" w:rsidRPr="00B65B47" w14:paraId="32EB60C2" w14:textId="77777777" w:rsidTr="00255B7F">
        <w:tc>
          <w:tcPr>
            <w:tcW w:w="567" w:type="dxa"/>
          </w:tcPr>
          <w:p w14:paraId="573196BF"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val="restart"/>
          </w:tcPr>
          <w:p w14:paraId="247102B2" w14:textId="00070874"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11 (Điều 11 dự thảo mới)</w:t>
            </w:r>
          </w:p>
        </w:tc>
        <w:tc>
          <w:tcPr>
            <w:tcW w:w="4649" w:type="dxa"/>
          </w:tcPr>
          <w:p w14:paraId="1E8120F6" w14:textId="14C0612A"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điểm đ: đề nghị làm rõ tại các thiết kế được cấp có thẩm quyền phê duyệt có bắt buộc phải xác định hành lang an toàn cầu hay không để làm cơ sở thực hiện quy định tại điểm này. Tương tự, đề nghị rà soát đối với quy định tại điểm b khoản 3, khoản 7. </w:t>
            </w:r>
          </w:p>
        </w:tc>
        <w:tc>
          <w:tcPr>
            <w:tcW w:w="4536" w:type="dxa"/>
          </w:tcPr>
          <w:p w14:paraId="5ADA3CFB" w14:textId="7A7A2A20"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ngày 25/9: bỏ điểm này</w:t>
            </w:r>
          </w:p>
        </w:tc>
        <w:tc>
          <w:tcPr>
            <w:tcW w:w="3821" w:type="dxa"/>
          </w:tcPr>
          <w:p w14:paraId="01624B32"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tc>
      </w:tr>
      <w:tr w:rsidR="003B4210" w:rsidRPr="00B65B47" w14:paraId="72B1628A" w14:textId="77777777" w:rsidTr="00255B7F">
        <w:tc>
          <w:tcPr>
            <w:tcW w:w="567" w:type="dxa"/>
          </w:tcPr>
          <w:p w14:paraId="7AE79FD7" w14:textId="77777777" w:rsidR="003B4210" w:rsidRPr="00B65B47" w:rsidRDefault="003B4210" w:rsidP="003B4210">
            <w:pPr>
              <w:spacing w:before="120"/>
              <w:jc w:val="center"/>
              <w:rPr>
                <w:rFonts w:ascii="Times New Roman" w:eastAsia="Times New Roman" w:hAnsi="Times New Roman" w:cs="Times New Roman"/>
                <w:b/>
                <w:bCs/>
                <w:color w:val="000000" w:themeColor="text1"/>
                <w:sz w:val="24"/>
                <w:szCs w:val="24"/>
                <w:lang w:val="vi-VN"/>
              </w:rPr>
            </w:pPr>
          </w:p>
        </w:tc>
        <w:tc>
          <w:tcPr>
            <w:tcW w:w="1701" w:type="dxa"/>
            <w:vMerge/>
          </w:tcPr>
          <w:p w14:paraId="22EBF983" w14:textId="77777777"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p>
        </w:tc>
        <w:tc>
          <w:tcPr>
            <w:tcW w:w="4649" w:type="dxa"/>
          </w:tcPr>
          <w:p w14:paraId="5A42C074" w14:textId="6C9289AA"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9: đề nghị chỉnh lý lại tên điều để tránh hiểu Điều này quy định các nội dung mở rộng hơn so với khoản 3 Điều 15 Luật Đường bộ. </w:t>
            </w:r>
          </w:p>
          <w:p w14:paraId="51CFDA8D" w14:textId="4CB83764"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Tương tự, đề nghị rà soát chỉnh lý đối với Điều 13, khoản 1 Điều 14, khoản 1 Điều 15.  </w:t>
            </w:r>
          </w:p>
        </w:tc>
        <w:tc>
          <w:tcPr>
            <w:tcW w:w="4536" w:type="dxa"/>
          </w:tcPr>
          <w:p w14:paraId="35A60B6A"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ngày 25/9: bỏ khoản này do không phù hợp tên Điều và nội dung quy định tại Điều này.</w:t>
            </w:r>
          </w:p>
          <w:p w14:paraId="1EE8256F"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p w14:paraId="2E002366" w14:textId="032A8E73"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Các khoản 1 Điều 13, 14, 15 của dự thảo xin ý kiến đã bỏ. Do các khoản này chỉ nhắc lại Luật Đường bộ là không cần thiết</w:t>
            </w:r>
          </w:p>
        </w:tc>
        <w:tc>
          <w:tcPr>
            <w:tcW w:w="3821" w:type="dxa"/>
          </w:tcPr>
          <w:p w14:paraId="565AC12B"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tc>
      </w:tr>
      <w:tr w:rsidR="003B4210" w:rsidRPr="00B65B47" w14:paraId="0F8256B2" w14:textId="77777777" w:rsidTr="00255B7F">
        <w:tc>
          <w:tcPr>
            <w:tcW w:w="567" w:type="dxa"/>
          </w:tcPr>
          <w:p w14:paraId="1CDBC6F0" w14:textId="05365FC0"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10021F81" w14:textId="041A6F8E"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p>
        </w:tc>
        <w:tc>
          <w:tcPr>
            <w:tcW w:w="4649" w:type="dxa"/>
          </w:tcPr>
          <w:p w14:paraId="6D732F1E" w14:textId="70482FEF"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9 điểm a: đề nghị làm rõ cơ quan có thẩm quyền thu hồi đất là cơ quan nào (Ủy ban nhân dân cấp tỉnh hay Ủy ban nhân dân cấp huyện). </w:t>
            </w:r>
          </w:p>
        </w:tc>
        <w:tc>
          <w:tcPr>
            <w:tcW w:w="4536" w:type="dxa"/>
          </w:tcPr>
          <w:p w14:paraId="721BD50D" w14:textId="35F04ABF"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ngày 25/9: bỏ khoản này do không phù hợp tên Điều và nội dung quy định tại Điều này.</w:t>
            </w:r>
          </w:p>
        </w:tc>
        <w:tc>
          <w:tcPr>
            <w:tcW w:w="3821" w:type="dxa"/>
          </w:tcPr>
          <w:p w14:paraId="02AF05E8" w14:textId="7DF5DACB" w:rsidR="003B4210" w:rsidRPr="00B65B47" w:rsidRDefault="003B4210" w:rsidP="003B4210">
            <w:pPr>
              <w:pStyle w:val="Heading1"/>
              <w:ind w:left="62" w:firstLine="149"/>
              <w:outlineLvl w:val="0"/>
              <w:rPr>
                <w:b w:val="0"/>
                <w:color w:val="000000" w:themeColor="text1"/>
                <w:sz w:val="26"/>
                <w:szCs w:val="26"/>
              </w:rPr>
            </w:pPr>
          </w:p>
        </w:tc>
      </w:tr>
      <w:tr w:rsidR="003B4210" w:rsidRPr="00B65B47" w14:paraId="7DE0B68E" w14:textId="77777777" w:rsidTr="00255B7F">
        <w:tc>
          <w:tcPr>
            <w:tcW w:w="567" w:type="dxa"/>
          </w:tcPr>
          <w:p w14:paraId="1644B419" w14:textId="6F1BA7CF"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A93F91C" w14:textId="215904D8"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p>
        </w:tc>
        <w:tc>
          <w:tcPr>
            <w:tcW w:w="4649" w:type="dxa"/>
          </w:tcPr>
          <w:p w14:paraId="64BDEDDC" w14:textId="4B16BB78"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9 điểm c: đề nghị phân định rõ trách nhiệm của cơ quan quản lý đường bộ và trách nhiệm của người quản lý, sử dụng đường bộ. </w:t>
            </w:r>
          </w:p>
        </w:tc>
        <w:tc>
          <w:tcPr>
            <w:tcW w:w="4536" w:type="dxa"/>
          </w:tcPr>
          <w:p w14:paraId="72DB1D7B"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ngày 25/9: bỏ khoản này do không phù hợp tên Điều và nội dung quy định tại Điều này.</w:t>
            </w:r>
          </w:p>
          <w:p w14:paraId="231CC32B" w14:textId="3BF345A2"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tc>
        <w:tc>
          <w:tcPr>
            <w:tcW w:w="3821" w:type="dxa"/>
          </w:tcPr>
          <w:p w14:paraId="1BC55F2B" w14:textId="1203EEF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tc>
      </w:tr>
      <w:tr w:rsidR="003B4210" w:rsidRPr="00B65B47" w14:paraId="6D470ADF" w14:textId="77777777" w:rsidTr="00255B7F">
        <w:tc>
          <w:tcPr>
            <w:tcW w:w="567" w:type="dxa"/>
          </w:tcPr>
          <w:p w14:paraId="42D4F483"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EB50BA5" w14:textId="77777777"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p>
        </w:tc>
        <w:tc>
          <w:tcPr>
            <w:tcW w:w="4649" w:type="dxa"/>
          </w:tcPr>
          <w:p w14:paraId="028CB2C7" w14:textId="73185B8A" w:rsidR="003B4210" w:rsidRPr="00B65B47" w:rsidRDefault="003B4210" w:rsidP="003B4210">
            <w:pPr>
              <w:spacing w:before="120" w:line="264" w:lineRule="auto"/>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9 điểm d: đề nghị dẫn chiếu rõ “Việc cắm mới mốc lộ giới hành lang an toàn đường bộ được thực hiện theo quy định tại Nghị định này” là quy định nào để đảm bảo tính rõ ràng, khả thi trong quá trình thực hiện. Đồng thời, đề nghị cân nhắc chuyển quy định “Đối với mốc lộ giới hành lang an toàn đường bộ đã cắm trước ngày Nghị định này … bằng chiều rộng hành lang an toàn đường bộ của đường cấp VI” vào điều khoản chuyển tiếp để đảm bảo phù hợp. </w:t>
            </w:r>
          </w:p>
        </w:tc>
        <w:tc>
          <w:tcPr>
            <w:tcW w:w="4536" w:type="dxa"/>
          </w:tcPr>
          <w:p w14:paraId="5B06FBA2"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ngày 25/9: bỏ khoản này do không phù hợp tên Điều và nội dung quy định tại Điều này.</w:t>
            </w:r>
          </w:p>
          <w:p w14:paraId="6AB33D41" w14:textId="1301AC22"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tc>
        <w:tc>
          <w:tcPr>
            <w:tcW w:w="3821" w:type="dxa"/>
          </w:tcPr>
          <w:p w14:paraId="7941D2F5" w14:textId="77777777"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p>
        </w:tc>
      </w:tr>
      <w:tr w:rsidR="003B4210" w:rsidRPr="00B65B47" w14:paraId="197F3B83" w14:textId="77777777" w:rsidTr="00255B7F">
        <w:tc>
          <w:tcPr>
            <w:tcW w:w="567" w:type="dxa"/>
          </w:tcPr>
          <w:p w14:paraId="6ED23084"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109C176A" w14:textId="713BD01A" w:rsidR="003B4210" w:rsidRPr="00B65B47" w:rsidRDefault="003B4210" w:rsidP="003B4210">
            <w:pPr>
              <w:spacing w:before="120" w:line="264" w:lineRule="auto"/>
              <w:ind w:left="6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Điều 13 (Điều 13 dự thảo mới)</w:t>
            </w:r>
          </w:p>
        </w:tc>
        <w:tc>
          <w:tcPr>
            <w:tcW w:w="4649" w:type="dxa"/>
          </w:tcPr>
          <w:p w14:paraId="4F3B00DE" w14:textId="767AB4F7" w:rsidR="003B4210" w:rsidRPr="00B65B47" w:rsidRDefault="003B4210" w:rsidP="003B4210">
            <w:pPr>
              <w:ind w:left="211" w:right="141"/>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4: đề nghị làm rõ cách thức xác định “Màu sắc, ánh sáng của biển quảng cáo, biển thông tin cổ động, tuyên truyền chính trị phải bảo đảm phù hợp …”. </w:t>
            </w:r>
          </w:p>
        </w:tc>
        <w:tc>
          <w:tcPr>
            <w:tcW w:w="4536" w:type="dxa"/>
          </w:tcPr>
          <w:p w14:paraId="259D29CE" w14:textId="6CC5F160" w:rsidR="003B4210" w:rsidRPr="00B65B47" w:rsidRDefault="003B4210" w:rsidP="003B4210">
            <w:pPr>
              <w:spacing w:before="120"/>
              <w:ind w:left="61" w:firstLine="282"/>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Đã tiếp thu và sửa lại như cột bên</w:t>
            </w:r>
          </w:p>
        </w:tc>
        <w:tc>
          <w:tcPr>
            <w:tcW w:w="3821" w:type="dxa"/>
          </w:tcPr>
          <w:p w14:paraId="19597F8E" w14:textId="1A4EB659" w:rsidR="003B4210" w:rsidRPr="00B65B47" w:rsidRDefault="003B4210" w:rsidP="003B4210">
            <w:pPr>
              <w:spacing w:before="120"/>
              <w:ind w:left="62" w:firstLine="149"/>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3. Biển quảng cáo, biển thông tin cổ động, tuyên truyền chính trị xây dựng phải tuân thủ quy chuẩn kỹ thuật quốc gia về phương tiện quảng cáo ngoài trời. </w:t>
            </w:r>
          </w:p>
        </w:tc>
      </w:tr>
      <w:tr w:rsidR="003B4210" w:rsidRPr="00B65B47" w14:paraId="2B7A4EB3" w14:textId="77777777" w:rsidTr="00255B7F">
        <w:tc>
          <w:tcPr>
            <w:tcW w:w="567" w:type="dxa"/>
          </w:tcPr>
          <w:p w14:paraId="1B331DD7" w14:textId="60AF6E8C"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ECFC67D" w14:textId="4901AF50" w:rsidR="003B4210" w:rsidRPr="00B65B47" w:rsidRDefault="003B4210" w:rsidP="003B4210">
            <w:pPr>
              <w:spacing w:before="120" w:line="264" w:lineRule="auto"/>
              <w:jc w:val="both"/>
              <w:rPr>
                <w:rFonts w:ascii="Times New Roman" w:eastAsia="Times New Roman" w:hAnsi="Times New Roman" w:cs="Times New Roman"/>
                <w:color w:val="000000" w:themeColor="text1"/>
                <w:sz w:val="24"/>
                <w:szCs w:val="24"/>
              </w:rPr>
            </w:pPr>
          </w:p>
        </w:tc>
        <w:tc>
          <w:tcPr>
            <w:tcW w:w="4649" w:type="dxa"/>
          </w:tcPr>
          <w:p w14:paraId="130C7449" w14:textId="288AF8E2" w:rsidR="003B4210" w:rsidRPr="00B65B47" w:rsidRDefault="003B4210" w:rsidP="003B4210">
            <w:pPr>
              <w:ind w:left="211" w:right="141"/>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5: đề nghị nghiên cứu quy định rõ cách thức gửi hồ sơ đề nghị xây dựng, lắp đặt biển quảng cáo, biển thông tin cổ động, tuyên truyền chính trị để đảm bảo tính rõ ràng trong quá trình thực hiện.</w:t>
            </w:r>
          </w:p>
        </w:tc>
        <w:tc>
          <w:tcPr>
            <w:tcW w:w="4536" w:type="dxa"/>
          </w:tcPr>
          <w:p w14:paraId="162E4366" w14:textId="723F91D7" w:rsidR="003B4210" w:rsidRPr="00B65B47" w:rsidRDefault="003B4210" w:rsidP="003B4210">
            <w:pPr>
              <w:spacing w:before="120"/>
              <w:ind w:left="61" w:right="28" w:firstLine="282"/>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Nội dung này đã bỏ tại Điều 13, để cơ cấu các hồ sơ vào Điều 17 và Điêu 18</w:t>
            </w:r>
          </w:p>
        </w:tc>
        <w:tc>
          <w:tcPr>
            <w:tcW w:w="3821" w:type="dxa"/>
          </w:tcPr>
          <w:p w14:paraId="07DC5A21" w14:textId="47D77029" w:rsidR="003B4210" w:rsidRPr="00B65B47" w:rsidRDefault="003B4210" w:rsidP="003B4210">
            <w:pPr>
              <w:spacing w:before="120" w:line="252" w:lineRule="auto"/>
              <w:ind w:firstLine="173"/>
              <w:jc w:val="both"/>
              <w:rPr>
                <w:rFonts w:ascii="Times New Roman" w:hAnsi="Times New Roman"/>
                <w:i/>
                <w:iCs/>
                <w:color w:val="000000" w:themeColor="text1"/>
                <w:sz w:val="24"/>
                <w:szCs w:val="24"/>
                <w:lang w:val="vi-VN"/>
              </w:rPr>
            </w:pPr>
          </w:p>
        </w:tc>
      </w:tr>
      <w:tr w:rsidR="003B4210" w:rsidRPr="00B65B47" w14:paraId="2C216917" w14:textId="77777777" w:rsidTr="00255B7F">
        <w:tc>
          <w:tcPr>
            <w:tcW w:w="567" w:type="dxa"/>
          </w:tcPr>
          <w:p w14:paraId="446BF307" w14:textId="1679DE51"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22E276BF" w14:textId="2E3731AF" w:rsidR="003B4210" w:rsidRPr="00B65B47" w:rsidRDefault="003B4210" w:rsidP="003B4210">
            <w:pPr>
              <w:spacing w:before="120" w:line="264" w:lineRule="auto"/>
              <w:jc w:val="both"/>
              <w:rPr>
                <w:rFonts w:ascii="Times New Roman" w:eastAsia="Times New Roman" w:hAnsi="Times New Roman" w:cs="Times New Roman"/>
                <w:color w:val="000000" w:themeColor="text1"/>
                <w:sz w:val="24"/>
                <w:szCs w:val="24"/>
              </w:rPr>
            </w:pPr>
          </w:p>
        </w:tc>
        <w:tc>
          <w:tcPr>
            <w:tcW w:w="4649" w:type="dxa"/>
          </w:tcPr>
          <w:p w14:paraId="7C571A7F" w14:textId="7B5BFD34" w:rsidR="003B4210" w:rsidRPr="00B65B47" w:rsidRDefault="003B4210" w:rsidP="003B4210">
            <w:pPr>
              <w:ind w:left="211" w:right="141"/>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6 điểm a: đề nghị thống nhất sử dụng cụm từ “đường bộ do doanh nghiệp nhà nước thuộc Ủy ban quản lý vốn nhà nước tại doanh nghiệp đầu tư, quản lý, khai thác, sử dụng” hay cụm từ “đường bộ do doanh nghiệp nhà nước đầu tư, quản lý, khai thác, sử dụng”. </w:t>
            </w:r>
          </w:p>
        </w:tc>
        <w:tc>
          <w:tcPr>
            <w:tcW w:w="4536" w:type="dxa"/>
          </w:tcPr>
          <w:p w14:paraId="35F49EA2" w14:textId="01EB781A" w:rsidR="003B4210" w:rsidRPr="00B65B47" w:rsidRDefault="003B4210" w:rsidP="003B4210">
            <w:pPr>
              <w:spacing w:before="120"/>
              <w:ind w:left="61" w:firstLine="282"/>
              <w:jc w:val="both"/>
              <w:rPr>
                <w:rFonts w:ascii="Times New Roman" w:eastAsia="Times New Roman" w:hAnsi="Times New Roman" w:cs="Times New Roman"/>
                <w:color w:val="000000" w:themeColor="text1"/>
                <w:sz w:val="24"/>
                <w:szCs w:val="24"/>
                <w:lang w:val="vi-VN"/>
              </w:rPr>
            </w:pPr>
            <w:r w:rsidRPr="00B65B47">
              <w:rPr>
                <w:rFonts w:ascii="Times New Roman" w:eastAsia="Times New Roman" w:hAnsi="Times New Roman" w:cs="Times New Roman"/>
                <w:color w:val="000000" w:themeColor="text1"/>
                <w:sz w:val="24"/>
                <w:szCs w:val="24"/>
              </w:rPr>
              <w:t>Nội dung này đã bỏ tại Điều 13, để cơ cấu các hồ sơ vào Điều 17 và Điêu 18</w:t>
            </w:r>
          </w:p>
        </w:tc>
        <w:tc>
          <w:tcPr>
            <w:tcW w:w="3821" w:type="dxa"/>
          </w:tcPr>
          <w:p w14:paraId="51D9D085" w14:textId="3ABCBB8D" w:rsidR="003B4210" w:rsidRPr="00B65B47" w:rsidRDefault="003B4210" w:rsidP="003B4210">
            <w:pPr>
              <w:widowControl w:val="0"/>
              <w:spacing w:before="120"/>
              <w:ind w:left="241" w:right="177"/>
              <w:jc w:val="both"/>
              <w:rPr>
                <w:rFonts w:ascii="Times New Roman" w:eastAsia="Times New Roman" w:hAnsi="Times New Roman" w:cs="Times New Roman"/>
                <w:color w:val="000000" w:themeColor="text1"/>
                <w:sz w:val="24"/>
                <w:szCs w:val="24"/>
              </w:rPr>
            </w:pPr>
            <w:bookmarkStart w:id="3" w:name="4d34og8" w:colFirst="0" w:colLast="0"/>
            <w:bookmarkStart w:id="4" w:name="_2s8eyo1" w:colFirst="0" w:colLast="0"/>
            <w:bookmarkEnd w:id="3"/>
            <w:bookmarkEnd w:id="4"/>
          </w:p>
        </w:tc>
      </w:tr>
      <w:tr w:rsidR="003B4210" w:rsidRPr="00B65B47" w14:paraId="18AAD8D4" w14:textId="77777777" w:rsidTr="00255B7F">
        <w:tc>
          <w:tcPr>
            <w:tcW w:w="567" w:type="dxa"/>
          </w:tcPr>
          <w:p w14:paraId="6B413F5B" w14:textId="10E6A7FF"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01D14BB" w14:textId="67966D29"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tcPr>
          <w:p w14:paraId="412865BE" w14:textId="5A4D4945" w:rsidR="003B4210" w:rsidRPr="00B65B47" w:rsidRDefault="003B4210" w:rsidP="003B4210">
            <w:pPr>
              <w:ind w:left="211" w:right="141"/>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6 điểm c, d, đ: đề nghị xem xét lại quy định “Sở Giao thông vận tải thực hiện đối với quốc lộ …” để đảm bảo phù hợp với tại khoản 6 Điều 34 Luật Tổ chức Chính phủ và Điều 13 Luật Tổ chức chính quyền địa phương. Mặt khác, theo quy định tại khoản 4 Điều 8 Luật Đường bộ thì thẩm quyền này thuộc về Ủy ban nhân dân cấp tỉnh, việc phân cấp, ủy quyền cho cơ quan cấp dưới, cơ quan, đơn vị trực thuộc sẽ thuộc thẩm quyền của Ủy ban nhân dân cấp tỉnh. </w:t>
            </w:r>
          </w:p>
        </w:tc>
        <w:tc>
          <w:tcPr>
            <w:tcW w:w="4536" w:type="dxa"/>
          </w:tcPr>
          <w:p w14:paraId="68FBA4CC" w14:textId="416B3771" w:rsidR="003B4210" w:rsidRPr="00B65B47" w:rsidRDefault="003B4210" w:rsidP="003B4210">
            <w:pPr>
              <w:spacing w:before="120"/>
              <w:ind w:left="61" w:firstLine="282"/>
              <w:jc w:val="both"/>
              <w:rPr>
                <w:rFonts w:ascii="Times New Roman" w:eastAsia="Times New Roman" w:hAnsi="Times New Roman" w:cs="Times New Roman"/>
                <w:color w:val="000000" w:themeColor="text1"/>
                <w:sz w:val="24"/>
                <w:szCs w:val="24"/>
                <w:lang w:val="vi-VN"/>
              </w:rPr>
            </w:pPr>
            <w:r w:rsidRPr="00B65B47">
              <w:rPr>
                <w:rFonts w:ascii="Times New Roman" w:eastAsia="Times New Roman" w:hAnsi="Times New Roman" w:cs="Times New Roman"/>
                <w:color w:val="000000" w:themeColor="text1"/>
                <w:sz w:val="24"/>
                <w:szCs w:val="24"/>
              </w:rPr>
              <w:t>Nội dung này đã bỏ tại Điều 13, để cơ cấu các hồ sơ vào Điều 17 và Điêu 18</w:t>
            </w:r>
          </w:p>
        </w:tc>
        <w:tc>
          <w:tcPr>
            <w:tcW w:w="3821" w:type="dxa"/>
          </w:tcPr>
          <w:p w14:paraId="089008B6"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bookmarkStart w:id="5" w:name="3rdcrjn" w:colFirst="0" w:colLast="0"/>
            <w:bookmarkStart w:id="6" w:name="_26in1rg" w:colFirst="0" w:colLast="0"/>
            <w:bookmarkEnd w:id="5"/>
            <w:bookmarkEnd w:id="6"/>
          </w:p>
        </w:tc>
      </w:tr>
      <w:tr w:rsidR="003B4210" w:rsidRPr="00B65B47" w14:paraId="408597E0" w14:textId="77777777" w:rsidTr="00255B7F">
        <w:tc>
          <w:tcPr>
            <w:tcW w:w="567" w:type="dxa"/>
          </w:tcPr>
          <w:p w14:paraId="201EBB6D" w14:textId="477F21FF"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5608FC45" w14:textId="77777777" w:rsidR="003B4210" w:rsidRPr="00B65B47" w:rsidRDefault="003B4210" w:rsidP="003B4210">
            <w:pPr>
              <w:spacing w:before="120" w:line="264" w:lineRule="auto"/>
              <w:ind w:left="-63"/>
              <w:jc w:val="both"/>
              <w:rPr>
                <w:rFonts w:ascii="Times New Roman" w:hAnsi="Times New Roman"/>
                <w:color w:val="000000" w:themeColor="text1"/>
                <w:sz w:val="28"/>
                <w:szCs w:val="28"/>
              </w:rPr>
            </w:pPr>
          </w:p>
        </w:tc>
        <w:tc>
          <w:tcPr>
            <w:tcW w:w="4649" w:type="dxa"/>
            <w:vAlign w:val="center"/>
          </w:tcPr>
          <w:p w14:paraId="31C2BB55" w14:textId="67FDFD78"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10: đề nghị chỉnh lý cụm từ “cơ quan nhà nước có thẩm quyền” thành “cơ quan có thẩm quyền”. </w:t>
            </w:r>
          </w:p>
        </w:tc>
        <w:tc>
          <w:tcPr>
            <w:tcW w:w="4536" w:type="dxa"/>
          </w:tcPr>
          <w:p w14:paraId="169984AC" w14:textId="493AB428"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Nội dung này đã bỏ tại Điều 13, để cơ cấu các hồ sơ vào Điều 17 và Điêu 18</w:t>
            </w:r>
          </w:p>
        </w:tc>
        <w:tc>
          <w:tcPr>
            <w:tcW w:w="3821" w:type="dxa"/>
          </w:tcPr>
          <w:p w14:paraId="1A837754" w14:textId="7BC79CE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50A50C9C" w14:textId="77777777" w:rsidTr="00255B7F">
        <w:tc>
          <w:tcPr>
            <w:tcW w:w="567" w:type="dxa"/>
          </w:tcPr>
          <w:p w14:paraId="6DDE1ACD" w14:textId="69C5BACF"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7CB71D2F" w14:textId="0E96C972"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14 </w:t>
            </w:r>
            <w:r w:rsidRPr="00B65B47">
              <w:rPr>
                <w:rFonts w:ascii="Times New Roman" w:eastAsia="Times New Roman" w:hAnsi="Times New Roman" w:cs="Times New Roman"/>
                <w:color w:val="000000" w:themeColor="text1"/>
                <w:sz w:val="26"/>
                <w:szCs w:val="26"/>
              </w:rPr>
              <w:t>(Điều 14 dự thảo mới)</w:t>
            </w:r>
          </w:p>
        </w:tc>
        <w:tc>
          <w:tcPr>
            <w:tcW w:w="4649" w:type="dxa"/>
          </w:tcPr>
          <w:p w14:paraId="17E797E0" w14:textId="51A1C4F0"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3: đề nghị làm rõ quy định “… phải được người quản lý, sử dụng đường bộ chấp thuận …” thì thủ tục chấp thuận này được quy định tại văn bản quy phạm pháp luật nào để đảm bảo tính rõ ràng trong quá trình thực hiện.</w:t>
            </w:r>
          </w:p>
        </w:tc>
        <w:tc>
          <w:tcPr>
            <w:tcW w:w="4536" w:type="dxa"/>
          </w:tcPr>
          <w:p w14:paraId="2ABA3355" w14:textId="09A6BD41"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r w:rsidRPr="00B65B47">
              <w:rPr>
                <w:rFonts w:ascii="Times New Roman" w:hAnsi="Times New Roman"/>
                <w:b w:val="0"/>
                <w:color w:val="000000" w:themeColor="text1"/>
                <w:sz w:val="24"/>
                <w:szCs w:val="24"/>
              </w:rPr>
              <w:t>Đã tiếp thu để sửa đổi toàn bộ khoản này (hiện là khoản 2 )</w:t>
            </w:r>
          </w:p>
        </w:tc>
        <w:tc>
          <w:tcPr>
            <w:tcW w:w="3821" w:type="dxa"/>
          </w:tcPr>
          <w:p w14:paraId="44501E3E" w14:textId="77777777"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p>
        </w:tc>
      </w:tr>
      <w:tr w:rsidR="003B4210" w:rsidRPr="00B65B47" w14:paraId="4F6A4058" w14:textId="77777777" w:rsidTr="00255B7F">
        <w:tc>
          <w:tcPr>
            <w:tcW w:w="567" w:type="dxa"/>
          </w:tcPr>
          <w:p w14:paraId="20BABADE"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369F901F" w14:textId="77777777"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p>
        </w:tc>
        <w:tc>
          <w:tcPr>
            <w:tcW w:w="4649" w:type="dxa"/>
          </w:tcPr>
          <w:p w14:paraId="2268B4F4" w14:textId="294E5575"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4 điểm b: đề nghị bỏ từ “hướng dẫn”. </w:t>
            </w:r>
          </w:p>
        </w:tc>
        <w:tc>
          <w:tcPr>
            <w:tcW w:w="4536" w:type="dxa"/>
          </w:tcPr>
          <w:p w14:paraId="25F2B741" w14:textId="1C5C5F8F"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r w:rsidRPr="00B65B47">
              <w:rPr>
                <w:rFonts w:ascii="Times New Roman" w:hAnsi="Times New Roman"/>
                <w:b w:val="0"/>
                <w:color w:val="000000" w:themeColor="text1"/>
                <w:sz w:val="24"/>
                <w:szCs w:val="24"/>
              </w:rPr>
              <w:t>Đã tiếp thu bỏ nội dung này</w:t>
            </w:r>
          </w:p>
        </w:tc>
        <w:tc>
          <w:tcPr>
            <w:tcW w:w="3821" w:type="dxa"/>
          </w:tcPr>
          <w:p w14:paraId="6B6CFE72" w14:textId="77777777"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p>
        </w:tc>
      </w:tr>
      <w:tr w:rsidR="003B4210" w:rsidRPr="00B65B47" w14:paraId="75252745" w14:textId="77777777" w:rsidTr="00255B7F">
        <w:tc>
          <w:tcPr>
            <w:tcW w:w="567" w:type="dxa"/>
          </w:tcPr>
          <w:p w14:paraId="5AD4D28D" w14:textId="0E143B8D"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319E42DA" w14:textId="77777777"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p>
        </w:tc>
        <w:tc>
          <w:tcPr>
            <w:tcW w:w="4649" w:type="dxa"/>
            <w:vAlign w:val="center"/>
          </w:tcPr>
          <w:p w14:paraId="1F777C44" w14:textId="28415C0C"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6: đề nghị chỉnh lý cụm từ “cơ quan nhà nước có thẩm quyền” thành “cơ quan có thẩm quyền”. </w:t>
            </w:r>
          </w:p>
        </w:tc>
        <w:tc>
          <w:tcPr>
            <w:tcW w:w="4536" w:type="dxa"/>
          </w:tcPr>
          <w:p w14:paraId="45E6F2BA" w14:textId="0A764AE0"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r w:rsidRPr="00B65B47">
              <w:rPr>
                <w:rFonts w:ascii="Times New Roman" w:hAnsi="Times New Roman"/>
                <w:b w:val="0"/>
                <w:color w:val="000000" w:themeColor="text1"/>
                <w:sz w:val="24"/>
                <w:szCs w:val="24"/>
              </w:rPr>
              <w:t>Đã bỏ nội dung</w:t>
            </w:r>
          </w:p>
        </w:tc>
        <w:tc>
          <w:tcPr>
            <w:tcW w:w="3821" w:type="dxa"/>
          </w:tcPr>
          <w:p w14:paraId="47FAA1FC" w14:textId="10E9ED59"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p>
        </w:tc>
      </w:tr>
      <w:tr w:rsidR="003B4210" w:rsidRPr="00B65B47" w14:paraId="7C08FEE9" w14:textId="77777777" w:rsidTr="00255B7F">
        <w:tc>
          <w:tcPr>
            <w:tcW w:w="567" w:type="dxa"/>
          </w:tcPr>
          <w:p w14:paraId="01725847" w14:textId="12CD190A"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1AB15F75" w14:textId="3E33DCCA"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15 </w:t>
            </w:r>
            <w:r w:rsidRPr="00B65B47">
              <w:rPr>
                <w:rFonts w:ascii="Times New Roman" w:eastAsia="Times New Roman" w:hAnsi="Times New Roman" w:cs="Times New Roman"/>
                <w:color w:val="000000" w:themeColor="text1"/>
                <w:sz w:val="26"/>
                <w:szCs w:val="26"/>
              </w:rPr>
              <w:t>(Điều 15 dự thảo mới)</w:t>
            </w:r>
          </w:p>
        </w:tc>
        <w:tc>
          <w:tcPr>
            <w:tcW w:w="4649" w:type="dxa"/>
            <w:vAlign w:val="center"/>
          </w:tcPr>
          <w:p w14:paraId="21A7BFCF" w14:textId="132C9D06"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2: đề nghị làm rõ “… quy định của pháp luật về đầu tư, xây dựng và pháp luật có liên quan khác” để bảo đảm tính rõ ràng trong quá trình thực hiện.</w:t>
            </w:r>
          </w:p>
        </w:tc>
        <w:tc>
          <w:tcPr>
            <w:tcW w:w="4536" w:type="dxa"/>
          </w:tcPr>
          <w:p w14:paraId="3B761EEF" w14:textId="26967044"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r w:rsidRPr="00B65B47">
              <w:rPr>
                <w:rFonts w:ascii="Times New Roman" w:hAnsi="Times New Roman"/>
                <w:b w:val="0"/>
                <w:color w:val="000000" w:themeColor="text1"/>
                <w:sz w:val="24"/>
                <w:szCs w:val="24"/>
              </w:rPr>
              <w:t>Tiếp thu ý kiến đã bỏ các nội dung này</w:t>
            </w:r>
          </w:p>
        </w:tc>
        <w:tc>
          <w:tcPr>
            <w:tcW w:w="3821" w:type="dxa"/>
          </w:tcPr>
          <w:p w14:paraId="3D8D97E5" w14:textId="77777777"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p>
        </w:tc>
      </w:tr>
      <w:tr w:rsidR="003B4210" w:rsidRPr="00B65B47" w14:paraId="42204E17" w14:textId="77777777" w:rsidTr="00255B7F">
        <w:tc>
          <w:tcPr>
            <w:tcW w:w="567" w:type="dxa"/>
          </w:tcPr>
          <w:p w14:paraId="02BE9D15" w14:textId="5E217C1F"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659CDAC2" w14:textId="30198574"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p>
        </w:tc>
        <w:tc>
          <w:tcPr>
            <w:tcW w:w="4649" w:type="dxa"/>
            <w:vAlign w:val="center"/>
          </w:tcPr>
          <w:p w14:paraId="4D814428" w14:textId="32B6DE6D"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điểm b: đề nghị rà soát lại quy định “Chi phí xây dựng công trình đường bộ được tính vào tổng mức đầu tư xây dựng đường bộ” để phù hợp với phạm vi điều chỉnh của khoản này. </w:t>
            </w:r>
          </w:p>
        </w:tc>
        <w:tc>
          <w:tcPr>
            <w:tcW w:w="4536" w:type="dxa"/>
          </w:tcPr>
          <w:p w14:paraId="732090CA" w14:textId="0BEC323A" w:rsidR="003B4210" w:rsidRPr="00B65B47" w:rsidRDefault="003B4210" w:rsidP="003B4210">
            <w:pPr>
              <w:pStyle w:val="Header"/>
              <w:widowControl w:val="0"/>
              <w:tabs>
                <w:tab w:val="clear" w:pos="4320"/>
                <w:tab w:val="clear" w:pos="8640"/>
              </w:tabs>
              <w:spacing w:before="120" w:after="120"/>
              <w:ind w:firstLine="680"/>
              <w:jc w:val="both"/>
              <w:rPr>
                <w:rFonts w:ascii="Times New Roman" w:hAnsi="Times New Roman"/>
                <w:b w:val="0"/>
                <w:color w:val="000000" w:themeColor="text1"/>
                <w:sz w:val="24"/>
                <w:szCs w:val="24"/>
              </w:rPr>
            </w:pPr>
            <w:r w:rsidRPr="00B65B47">
              <w:rPr>
                <w:rFonts w:ascii="Times New Roman" w:hAnsi="Times New Roman"/>
                <w:b w:val="0"/>
                <w:color w:val="000000" w:themeColor="text1"/>
                <w:sz w:val="24"/>
                <w:szCs w:val="24"/>
              </w:rPr>
              <w:t>Tiếp thu ý kiến đã bỏ các nội dung này</w:t>
            </w:r>
          </w:p>
        </w:tc>
        <w:tc>
          <w:tcPr>
            <w:tcW w:w="3821" w:type="dxa"/>
          </w:tcPr>
          <w:p w14:paraId="435F828E" w14:textId="61464350"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67E06C07" w14:textId="77777777" w:rsidTr="00255B7F">
        <w:trPr>
          <w:trHeight w:val="574"/>
        </w:trPr>
        <w:tc>
          <w:tcPr>
            <w:tcW w:w="567" w:type="dxa"/>
          </w:tcPr>
          <w:p w14:paraId="0D7E4ECF"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41A221C8" w14:textId="77777777"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p>
        </w:tc>
        <w:tc>
          <w:tcPr>
            <w:tcW w:w="4649" w:type="dxa"/>
            <w:vAlign w:val="center"/>
          </w:tcPr>
          <w:p w14:paraId="03F6D38C" w14:textId="340FE098"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điểm c: đề nghị rà soát, chỉnh lý quy định này để đảm bảo dễ hiểu. </w:t>
            </w:r>
          </w:p>
        </w:tc>
        <w:tc>
          <w:tcPr>
            <w:tcW w:w="4536" w:type="dxa"/>
          </w:tcPr>
          <w:p w14:paraId="2F1E45D4" w14:textId="1D655FA2" w:rsidR="003B4210" w:rsidRPr="00B65B47" w:rsidRDefault="003B4210" w:rsidP="003B4210">
            <w:pPr>
              <w:spacing w:before="120"/>
              <w:jc w:val="both"/>
              <w:rPr>
                <w:rFonts w:ascii="Times New Roman" w:eastAsia="Times New Roman" w:hAnsi="Times New Roman" w:cs="Times New Roman"/>
                <w:bCs/>
                <w:color w:val="000000" w:themeColor="text1"/>
                <w:sz w:val="24"/>
                <w:szCs w:val="24"/>
              </w:rPr>
            </w:pPr>
            <w:r w:rsidRPr="00B65B47">
              <w:rPr>
                <w:rFonts w:ascii="Times New Roman" w:hAnsi="Times New Roman"/>
                <w:bCs/>
                <w:color w:val="000000" w:themeColor="text1"/>
                <w:sz w:val="24"/>
                <w:szCs w:val="24"/>
              </w:rPr>
              <w:t>Tiếp thu ý kiến đã bỏ khoản này, sau đó ghép vào gộp vào điểm b</w:t>
            </w:r>
          </w:p>
        </w:tc>
        <w:tc>
          <w:tcPr>
            <w:tcW w:w="3821" w:type="dxa"/>
          </w:tcPr>
          <w:p w14:paraId="376990AF"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4C9121FA" w14:textId="77777777" w:rsidTr="00255B7F">
        <w:tc>
          <w:tcPr>
            <w:tcW w:w="567" w:type="dxa"/>
          </w:tcPr>
          <w:p w14:paraId="131ADF48" w14:textId="11ACFF94"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08F48A7D" w14:textId="78FFE42F"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17 </w:t>
            </w:r>
            <w:r w:rsidRPr="00B65B47">
              <w:rPr>
                <w:rFonts w:ascii="Times New Roman" w:eastAsia="Times New Roman" w:hAnsi="Times New Roman" w:cs="Times New Roman"/>
                <w:color w:val="000000" w:themeColor="text1"/>
                <w:sz w:val="26"/>
                <w:szCs w:val="26"/>
              </w:rPr>
              <w:t>(Điều 18 dự thảo mới)</w:t>
            </w:r>
          </w:p>
        </w:tc>
        <w:tc>
          <w:tcPr>
            <w:tcW w:w="4649" w:type="dxa"/>
            <w:vAlign w:val="center"/>
          </w:tcPr>
          <w:p w14:paraId="28719785" w14:textId="763C441F"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đề nghị quy định rõ “hình thức phù hợp khác” là hình thức nào để đảm bảo tính rõ ràng. </w:t>
            </w:r>
          </w:p>
        </w:tc>
        <w:tc>
          <w:tcPr>
            <w:tcW w:w="4536" w:type="dxa"/>
          </w:tcPr>
          <w:p w14:paraId="28CE8AB1" w14:textId="53CEC2EA" w:rsidR="003B4210" w:rsidRPr="00B65B47" w:rsidRDefault="003B4210" w:rsidP="003B4210">
            <w:pPr>
              <w:spacing w:before="120"/>
              <w:jc w:val="both"/>
              <w:rPr>
                <w:rFonts w:ascii="Times New Roman" w:hAnsi="Times New Roman"/>
                <w:bCs/>
                <w:color w:val="000000" w:themeColor="text1"/>
                <w:sz w:val="24"/>
                <w:szCs w:val="24"/>
              </w:rPr>
            </w:pPr>
            <w:r w:rsidRPr="00B65B47">
              <w:rPr>
                <w:rFonts w:ascii="Times New Roman" w:hAnsi="Times New Roman"/>
                <w:bCs/>
                <w:color w:val="000000" w:themeColor="text1"/>
                <w:sz w:val="24"/>
                <w:szCs w:val="24"/>
              </w:rPr>
              <w:t>Đã tiếp thu và quy định lại cho rõ tại cột bên</w:t>
            </w:r>
          </w:p>
        </w:tc>
        <w:tc>
          <w:tcPr>
            <w:tcW w:w="3821" w:type="dxa"/>
          </w:tcPr>
          <w:p w14:paraId="16AB816E" w14:textId="3BBCCED5" w:rsidR="003B4210" w:rsidRPr="00B65B47" w:rsidRDefault="003B4210" w:rsidP="003B4210">
            <w:pPr>
              <w:spacing w:before="120"/>
              <w:jc w:val="both"/>
              <w:rPr>
                <w:rFonts w:ascii="Times New Roman" w:hAnsi="Times New Roman"/>
                <w:b/>
                <w:bCs/>
                <w:color w:val="000000" w:themeColor="text1"/>
                <w:sz w:val="24"/>
                <w:szCs w:val="24"/>
              </w:rPr>
            </w:pPr>
            <w:r w:rsidRPr="00B65B47">
              <w:rPr>
                <w:rFonts w:ascii="Times New Roman" w:hAnsi="Times New Roman"/>
                <w:bCs/>
                <w:color w:val="000000" w:themeColor="text1"/>
                <w:sz w:val="24"/>
                <w:szCs w:val="24"/>
              </w:rPr>
              <w:t>1. Tổ chức, cá nhân nộp hồ sơ trực tiếp, hoặc qua hệ thống bưu chính hoặc qua hệ thống dịch vụ công trực tuyến đến cơ quan có thẩm quyền quy định tại khoản 2 Điều này.</w:t>
            </w:r>
          </w:p>
        </w:tc>
      </w:tr>
      <w:tr w:rsidR="003B4210" w:rsidRPr="00B65B47" w14:paraId="067804E6" w14:textId="77777777" w:rsidTr="00255B7F">
        <w:tc>
          <w:tcPr>
            <w:tcW w:w="567" w:type="dxa"/>
          </w:tcPr>
          <w:p w14:paraId="2E1E1B13" w14:textId="3BEA9089"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54016724" w14:textId="74FA2857"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p>
        </w:tc>
        <w:tc>
          <w:tcPr>
            <w:tcW w:w="4649" w:type="dxa"/>
            <w:vAlign w:val="center"/>
          </w:tcPr>
          <w:p w14:paraId="54DEB59B" w14:textId="1162903D"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điểm a: đề nghị nghiên cứu quy định rõ thời hạn kiểm tra hồ sơ đối với trường hợp nộp trực tiếp. </w:t>
            </w:r>
          </w:p>
        </w:tc>
        <w:tc>
          <w:tcPr>
            <w:tcW w:w="4536" w:type="dxa"/>
          </w:tcPr>
          <w:p w14:paraId="7EE9D9DD" w14:textId="2AF0E4CD" w:rsidR="003B4210" w:rsidRPr="00B65B47" w:rsidRDefault="003B4210" w:rsidP="003B4210">
            <w:pPr>
              <w:pStyle w:val="Header"/>
              <w:widowControl w:val="0"/>
              <w:tabs>
                <w:tab w:val="clear" w:pos="4320"/>
                <w:tab w:val="clear" w:pos="8640"/>
              </w:tabs>
              <w:spacing w:before="120" w:after="120"/>
              <w:jc w:val="both"/>
              <w:rPr>
                <w:rFonts w:ascii="Times New Roman" w:hAnsi="Times New Roman"/>
                <w:b w:val="0"/>
                <w:bCs/>
                <w:color w:val="000000" w:themeColor="text1"/>
                <w:sz w:val="24"/>
                <w:szCs w:val="24"/>
              </w:rPr>
            </w:pPr>
            <w:r w:rsidRPr="00B65B47">
              <w:rPr>
                <w:rFonts w:ascii="Times New Roman" w:hAnsi="Times New Roman"/>
                <w:b w:val="0"/>
                <w:bCs/>
                <w:color w:val="000000" w:themeColor="text1"/>
                <w:sz w:val="24"/>
                <w:szCs w:val="24"/>
              </w:rPr>
              <w:t xml:space="preserve">Đã tiếp </w:t>
            </w:r>
            <w:r>
              <w:rPr>
                <w:rFonts w:ascii="Times New Roman" w:hAnsi="Times New Roman"/>
                <w:b w:val="0"/>
                <w:bCs/>
                <w:color w:val="000000" w:themeColor="text1"/>
                <w:sz w:val="24"/>
                <w:szCs w:val="24"/>
              </w:rPr>
              <w:t>quy định tại điểm b và c khoản 3 Điều 18</w:t>
            </w:r>
          </w:p>
        </w:tc>
        <w:tc>
          <w:tcPr>
            <w:tcW w:w="3821" w:type="dxa"/>
          </w:tcPr>
          <w:p w14:paraId="6C57FC54" w14:textId="0E8FF24B"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439C44E7" w14:textId="77777777" w:rsidTr="00255B7F">
        <w:tc>
          <w:tcPr>
            <w:tcW w:w="567" w:type="dxa"/>
          </w:tcPr>
          <w:p w14:paraId="506B7AB8"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464FCECB" w14:textId="10709301" w:rsidR="003B4210" w:rsidRPr="00B65B47" w:rsidRDefault="003B4210" w:rsidP="003B4210">
            <w:pPr>
              <w:spacing w:before="120" w:line="264" w:lineRule="auto"/>
              <w:ind w:left="-63"/>
              <w:jc w:val="both"/>
              <w:rPr>
                <w:rFonts w:ascii="Times New Roman" w:hAnsi="Times New Roman"/>
                <w:b/>
                <w:color w:val="000000" w:themeColor="text1"/>
                <w:sz w:val="24"/>
                <w:szCs w:val="24"/>
              </w:rPr>
            </w:pPr>
          </w:p>
        </w:tc>
        <w:tc>
          <w:tcPr>
            <w:tcW w:w="4649" w:type="dxa"/>
            <w:vAlign w:val="center"/>
          </w:tcPr>
          <w:p w14:paraId="7EBD1570" w14:textId="4EE132E2"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điểm c: đề nghị bổ sung quy định về hình thức trả kết quả giải quyết thủ tục hành chính (trực tiếp, qua đường bưu chính hay trực tuyến). </w:t>
            </w:r>
          </w:p>
        </w:tc>
        <w:tc>
          <w:tcPr>
            <w:tcW w:w="4536" w:type="dxa"/>
          </w:tcPr>
          <w:p w14:paraId="36EC65C5" w14:textId="04F41EE1" w:rsidR="003B4210" w:rsidRPr="00B65B47" w:rsidRDefault="003B4210" w:rsidP="003B4210">
            <w:pPr>
              <w:pStyle w:val="Header"/>
              <w:widowControl w:val="0"/>
              <w:tabs>
                <w:tab w:val="clear" w:pos="4320"/>
                <w:tab w:val="clear" w:pos="8640"/>
              </w:tabs>
              <w:spacing w:before="120" w:after="120"/>
              <w:jc w:val="both"/>
              <w:rPr>
                <w:rFonts w:ascii="Times New Roman" w:hAnsi="Times New Roman"/>
                <w:b w:val="0"/>
                <w:bCs/>
                <w:color w:val="000000" w:themeColor="text1"/>
                <w:sz w:val="24"/>
                <w:szCs w:val="24"/>
              </w:rPr>
            </w:pPr>
            <w:r>
              <w:rPr>
                <w:rFonts w:ascii="Times New Roman" w:hAnsi="Times New Roman"/>
                <w:b w:val="0"/>
                <w:bCs/>
                <w:color w:val="000000" w:themeColor="text1"/>
                <w:sz w:val="24"/>
                <w:szCs w:val="24"/>
              </w:rPr>
              <w:t>Đã tiếp thu</w:t>
            </w:r>
          </w:p>
        </w:tc>
        <w:tc>
          <w:tcPr>
            <w:tcW w:w="3821" w:type="dxa"/>
          </w:tcPr>
          <w:p w14:paraId="2609089D"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65238AC9" w14:textId="77777777" w:rsidTr="00255B7F">
        <w:tc>
          <w:tcPr>
            <w:tcW w:w="567" w:type="dxa"/>
          </w:tcPr>
          <w:p w14:paraId="52CA0469" w14:textId="723C7255"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2B181E85" w14:textId="6D60B9C4" w:rsidR="003B4210" w:rsidRPr="00B65B47" w:rsidRDefault="003B4210" w:rsidP="003B4210">
            <w:pPr>
              <w:spacing w:before="120" w:line="264" w:lineRule="auto"/>
              <w:ind w:left="-63"/>
              <w:jc w:val="both"/>
              <w:rPr>
                <w:rFonts w:ascii="Times New Roman" w:hAnsi="Times New Roman"/>
                <w:b/>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18 </w:t>
            </w:r>
            <w:r w:rsidRPr="00B65B47">
              <w:rPr>
                <w:rFonts w:ascii="Times New Roman" w:eastAsia="Times New Roman" w:hAnsi="Times New Roman" w:cs="Times New Roman"/>
                <w:color w:val="000000" w:themeColor="text1"/>
                <w:sz w:val="26"/>
                <w:szCs w:val="26"/>
              </w:rPr>
              <w:t>(Gộp vào Điều 1</w:t>
            </w:r>
            <w:r>
              <w:rPr>
                <w:rFonts w:ascii="Times New Roman" w:eastAsia="Times New Roman" w:hAnsi="Times New Roman" w:cs="Times New Roman"/>
                <w:color w:val="000000" w:themeColor="text1"/>
                <w:sz w:val="26"/>
                <w:szCs w:val="26"/>
              </w:rPr>
              <w:t>6</w:t>
            </w:r>
            <w:r w:rsidRPr="00B65B47">
              <w:rPr>
                <w:rFonts w:ascii="Times New Roman" w:eastAsia="Times New Roman" w:hAnsi="Times New Roman" w:cs="Times New Roman"/>
                <w:color w:val="000000" w:themeColor="text1"/>
                <w:sz w:val="26"/>
                <w:szCs w:val="26"/>
              </w:rPr>
              <w:t xml:space="preserve"> dự thảo </w:t>
            </w:r>
            <w:r>
              <w:rPr>
                <w:rFonts w:ascii="Times New Roman" w:eastAsia="Times New Roman" w:hAnsi="Times New Roman" w:cs="Times New Roman"/>
                <w:color w:val="000000" w:themeColor="text1"/>
                <w:sz w:val="26"/>
                <w:szCs w:val="26"/>
              </w:rPr>
              <w:t xml:space="preserve">NĐ </w:t>
            </w:r>
            <w:r w:rsidRPr="00B65B47">
              <w:rPr>
                <w:rFonts w:ascii="Times New Roman" w:eastAsia="Times New Roman" w:hAnsi="Times New Roman" w:cs="Times New Roman"/>
                <w:color w:val="000000" w:themeColor="text1"/>
                <w:sz w:val="26"/>
                <w:szCs w:val="26"/>
              </w:rPr>
              <w:t>mới)</w:t>
            </w:r>
          </w:p>
        </w:tc>
        <w:tc>
          <w:tcPr>
            <w:tcW w:w="4649" w:type="dxa"/>
            <w:vAlign w:val="center"/>
          </w:tcPr>
          <w:p w14:paraId="57578DC9" w14:textId="4E7838B2"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Khoản 4: đề nghị làm rõ quy định “… quy định của pháp luật về xây dựng, pháp luật về tiêu chuẩn quy chuẩn, pháp luật về phòng chống cháy nổ, quy định pháp luật khác có liên quan và quy định của Nghị định này” để đảm bảo tính rõ ràng, khả thi trong quá trình thực hiện. Tương tự, đề nghị rà soát đối với khoản 1 Điều 19 </w:t>
            </w:r>
          </w:p>
        </w:tc>
        <w:tc>
          <w:tcPr>
            <w:tcW w:w="4536" w:type="dxa"/>
          </w:tcPr>
          <w:p w14:paraId="5FCC2DE1" w14:textId="77777777" w:rsidR="003B4210" w:rsidRDefault="003B4210" w:rsidP="003B4210">
            <w:pPr>
              <w:pStyle w:val="Header"/>
              <w:widowControl w:val="0"/>
              <w:tabs>
                <w:tab w:val="clear" w:pos="4320"/>
                <w:tab w:val="clear" w:pos="8640"/>
              </w:tabs>
              <w:spacing w:before="120" w:after="120"/>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Khoản 4 dự thảo cũ chỉ nhắc lại các quy định của các Luật, pháp luật. Do đó đã bỏ trong dự thảo mới.</w:t>
            </w:r>
          </w:p>
          <w:p w14:paraId="54E73E12" w14:textId="1DE03781" w:rsidR="003B4210" w:rsidRPr="00B65B47" w:rsidRDefault="003B4210" w:rsidP="003B4210">
            <w:pPr>
              <w:pStyle w:val="Header"/>
              <w:widowControl w:val="0"/>
              <w:tabs>
                <w:tab w:val="clear" w:pos="4320"/>
                <w:tab w:val="clear" w:pos="8640"/>
              </w:tabs>
              <w:spacing w:before="120" w:after="120"/>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Quá trình thực hiện tổ chức, cá nhân có trách nhiệm thi hành các quy định của pháp luật</w:t>
            </w:r>
          </w:p>
        </w:tc>
        <w:tc>
          <w:tcPr>
            <w:tcW w:w="3821" w:type="dxa"/>
          </w:tcPr>
          <w:p w14:paraId="46452183"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7B86A395" w14:textId="77777777" w:rsidTr="00255B7F">
        <w:tc>
          <w:tcPr>
            <w:tcW w:w="567" w:type="dxa"/>
          </w:tcPr>
          <w:p w14:paraId="131A7E35" w14:textId="352A38A6"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A688121" w14:textId="00C232F9" w:rsidR="003B4210" w:rsidRPr="00B65B47" w:rsidRDefault="003B4210" w:rsidP="003B4210">
            <w:pPr>
              <w:spacing w:before="120" w:line="264" w:lineRule="auto"/>
              <w:ind w:left="-63"/>
              <w:jc w:val="both"/>
              <w:rPr>
                <w:rFonts w:ascii="Times New Roman" w:hAnsi="Times New Roman" w:cs="Times New Roman"/>
                <w:b/>
                <w:color w:val="000000" w:themeColor="text1"/>
                <w:sz w:val="24"/>
                <w:szCs w:val="24"/>
              </w:rPr>
            </w:pPr>
          </w:p>
        </w:tc>
        <w:tc>
          <w:tcPr>
            <w:tcW w:w="4649" w:type="dxa"/>
            <w:vAlign w:val="center"/>
          </w:tcPr>
          <w:p w14:paraId="162ED2F1" w14:textId="27F4A8B5"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5 điểm b, c, d: đề nghị làm rõ “các thông tin cần thiết khác” để đảm bảo tính rõ ràng. </w:t>
            </w:r>
          </w:p>
        </w:tc>
        <w:tc>
          <w:tcPr>
            <w:tcW w:w="4536" w:type="dxa"/>
          </w:tcPr>
          <w:p w14:paraId="1D5F1615" w14:textId="5C3C66DE" w:rsidR="003B4210" w:rsidRPr="00B65B47" w:rsidRDefault="003B4210" w:rsidP="003B4210">
            <w:pPr>
              <w:pStyle w:val="Header"/>
              <w:widowControl w:val="0"/>
              <w:tabs>
                <w:tab w:val="clear" w:pos="4320"/>
                <w:tab w:val="clear" w:pos="8640"/>
              </w:tabs>
              <w:spacing w:before="120" w:after="120"/>
              <w:ind w:firstLine="61"/>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Đã tiếp thu vào dự thảo mới, theo hướng làm rõ các loại dấu hiệu nhận biết của công trình lắp vào CT  hạ tầng kỹ thuật sử dụng chung</w:t>
            </w:r>
          </w:p>
        </w:tc>
        <w:tc>
          <w:tcPr>
            <w:tcW w:w="3821" w:type="dxa"/>
          </w:tcPr>
          <w:p w14:paraId="333598C5" w14:textId="77777777" w:rsidR="003B4210" w:rsidRPr="004817FD" w:rsidRDefault="003B4210" w:rsidP="003B4210">
            <w:pPr>
              <w:jc w:val="both"/>
              <w:rPr>
                <w:rFonts w:ascii="Times New Roman" w:eastAsia="Times New Roman" w:hAnsi="Times New Roman" w:cs="Times New Roman"/>
                <w:color w:val="000000" w:themeColor="text1"/>
                <w:sz w:val="26"/>
                <w:szCs w:val="26"/>
              </w:rPr>
            </w:pPr>
            <w:r w:rsidRPr="004817FD">
              <w:rPr>
                <w:rFonts w:ascii="Times New Roman" w:eastAsia="Times New Roman" w:hAnsi="Times New Roman" w:cs="Times New Roman"/>
                <w:color w:val="000000" w:themeColor="text1"/>
                <w:sz w:val="26"/>
                <w:szCs w:val="26"/>
              </w:rPr>
              <w:t xml:space="preserve">3. Tổ chức, cá nhân có trách nhiệm bố trí dấu hiệu nhận biết công trình hạ tầng thuộc sở hữu khi lắp đặt vào công trình hạ tầng kỹ thuật sử dụng chung với đường bộ. Dấu hiệu nhận biết các công trình hạ tầng gồm: </w:t>
            </w:r>
          </w:p>
          <w:p w14:paraId="2A329B3A" w14:textId="77777777" w:rsidR="003B4210" w:rsidRPr="004817FD" w:rsidRDefault="003B4210" w:rsidP="003B4210">
            <w:pPr>
              <w:jc w:val="both"/>
              <w:rPr>
                <w:rFonts w:ascii="Times New Roman" w:eastAsia="Times New Roman" w:hAnsi="Times New Roman" w:cs="Times New Roman"/>
                <w:color w:val="000000" w:themeColor="text1"/>
                <w:sz w:val="26"/>
                <w:szCs w:val="26"/>
              </w:rPr>
            </w:pPr>
            <w:r w:rsidRPr="004817FD">
              <w:rPr>
                <w:rFonts w:ascii="Times New Roman" w:eastAsia="Times New Roman" w:hAnsi="Times New Roman" w:cs="Times New Roman"/>
                <w:color w:val="000000" w:themeColor="text1"/>
                <w:sz w:val="26"/>
                <w:szCs w:val="26"/>
              </w:rPr>
              <w:t>a) Đối với ống cấp năng lượng, cấp, thoát nước, dấu hiệu nhận biết bao gồm các thông tin tên đầy đủ hoặc viết tắt của chủ sở hữu, ký hiệu, màu sắc và các thông tin cần thiết khác được in, sơn trực tiếp vào vỏ ngoài đường ống hoặc ghi thông tin trên thẻ gắn vào bên ngoài đường ống;</w:t>
            </w:r>
          </w:p>
          <w:p w14:paraId="63DEF5C0" w14:textId="73F2B047" w:rsidR="003B4210" w:rsidRPr="00B65B47" w:rsidRDefault="003B4210" w:rsidP="003B4210">
            <w:pPr>
              <w:jc w:val="both"/>
              <w:rPr>
                <w:rFonts w:ascii="Times New Roman" w:eastAsia="Times New Roman" w:hAnsi="Times New Roman" w:cs="Times New Roman"/>
                <w:color w:val="000000" w:themeColor="text1"/>
                <w:sz w:val="24"/>
                <w:szCs w:val="24"/>
              </w:rPr>
            </w:pPr>
            <w:r w:rsidRPr="004817FD">
              <w:rPr>
                <w:rFonts w:ascii="Times New Roman" w:eastAsia="Times New Roman" w:hAnsi="Times New Roman" w:cs="Times New Roman"/>
                <w:color w:val="000000" w:themeColor="text1"/>
                <w:sz w:val="26"/>
                <w:szCs w:val="26"/>
              </w:rPr>
              <w:t>b) Đối với các loại đường dây, dấu hiệu nhận biết được thể hiện bằng màu sắc của dây, kèm theo thẻ ghi các thông tin nhận biết chủ sở hữu và thông tin cần thiết khác và được gắn vào đường dây.</w:t>
            </w:r>
          </w:p>
        </w:tc>
      </w:tr>
      <w:tr w:rsidR="003B4210" w:rsidRPr="00B65B47" w14:paraId="7C044CDA" w14:textId="77777777" w:rsidTr="00255B7F">
        <w:tc>
          <w:tcPr>
            <w:tcW w:w="567" w:type="dxa"/>
          </w:tcPr>
          <w:p w14:paraId="6EDB63C1" w14:textId="70AFC3D6"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718EDAC5" w14:textId="0DCBDD2A"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19 </w:t>
            </w:r>
            <w:r w:rsidRPr="00B65B47">
              <w:rPr>
                <w:rFonts w:ascii="Times New Roman" w:eastAsia="Times New Roman" w:hAnsi="Times New Roman" w:cs="Times New Roman"/>
                <w:color w:val="000000" w:themeColor="text1"/>
                <w:sz w:val="26"/>
                <w:szCs w:val="26"/>
              </w:rPr>
              <w:t>(Điều 1</w:t>
            </w:r>
            <w:r>
              <w:rPr>
                <w:rFonts w:ascii="Times New Roman" w:eastAsia="Times New Roman" w:hAnsi="Times New Roman" w:cs="Times New Roman"/>
                <w:color w:val="000000" w:themeColor="text1"/>
                <w:sz w:val="26"/>
                <w:szCs w:val="26"/>
              </w:rPr>
              <w:t xml:space="preserve">9 </w:t>
            </w:r>
            <w:r w:rsidRPr="00B65B47">
              <w:rPr>
                <w:rFonts w:ascii="Times New Roman" w:eastAsia="Times New Roman" w:hAnsi="Times New Roman" w:cs="Times New Roman"/>
                <w:color w:val="000000" w:themeColor="text1"/>
                <w:sz w:val="26"/>
                <w:szCs w:val="26"/>
              </w:rPr>
              <w:t>dự thảo mới)</w:t>
            </w:r>
            <w:r>
              <w:rPr>
                <w:rFonts w:ascii="Times New Roman" w:eastAsia="Times New Roman" w:hAnsi="Times New Roman" w:cs="Times New Roman"/>
                <w:color w:val="000000" w:themeColor="text1"/>
                <w:sz w:val="26"/>
                <w:szCs w:val="26"/>
              </w:rPr>
              <w:t xml:space="preserve"> – quy định về quản lý công trình hạ tầng KT sử dụng chung</w:t>
            </w:r>
          </w:p>
        </w:tc>
        <w:tc>
          <w:tcPr>
            <w:tcW w:w="4649" w:type="dxa"/>
            <w:vAlign w:val="center"/>
          </w:tcPr>
          <w:p w14:paraId="106BBAEB" w14:textId="66ED6859"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4: đề nghị làm rõ “các thông tin khác”, đồng thời đề rà soát lại dẫn chiếu “khoản 2 Điều này” để đảm bảo tính chính xác vì khoản Điều này quy định về chi phí, không phải là quy định về dấu hiệu nhận biết.</w:t>
            </w:r>
          </w:p>
        </w:tc>
        <w:tc>
          <w:tcPr>
            <w:tcW w:w="4536" w:type="dxa"/>
          </w:tcPr>
          <w:p w14:paraId="33EEB0AD" w14:textId="77777777" w:rsidR="003B4210" w:rsidRDefault="003B4210" w:rsidP="003B4210">
            <w:pPr>
              <w:spacing w:before="120"/>
              <w:ind w:firstLine="6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 sửa lại khoản 3 Điều 16 như đã báo cáo</w:t>
            </w:r>
          </w:p>
          <w:p w14:paraId="0FEE8CE2" w14:textId="57A4CCFF" w:rsidR="003B4210" w:rsidRPr="00B65B47" w:rsidRDefault="003B4210" w:rsidP="003B4210">
            <w:pPr>
              <w:spacing w:before="120"/>
              <w:ind w:firstLine="6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Và sửa khoản 4 Điều 19</w:t>
            </w:r>
          </w:p>
        </w:tc>
        <w:tc>
          <w:tcPr>
            <w:tcW w:w="3821" w:type="dxa"/>
          </w:tcPr>
          <w:p w14:paraId="4D9F86D4"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3DCF1CA6" w14:textId="77777777" w:rsidTr="00255B7F">
        <w:tc>
          <w:tcPr>
            <w:tcW w:w="567" w:type="dxa"/>
          </w:tcPr>
          <w:p w14:paraId="2D638188" w14:textId="11CE7121"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5D6D0237" w14:textId="213CF1B3"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20 </w:t>
            </w:r>
            <w:r w:rsidRPr="00B65B47">
              <w:rPr>
                <w:rFonts w:ascii="Times New Roman" w:eastAsia="Times New Roman" w:hAnsi="Times New Roman" w:cs="Times New Roman"/>
                <w:color w:val="000000" w:themeColor="text1"/>
                <w:sz w:val="26"/>
                <w:szCs w:val="26"/>
              </w:rPr>
              <w:t xml:space="preserve">(Điều </w:t>
            </w:r>
            <w:r>
              <w:rPr>
                <w:rFonts w:ascii="Times New Roman" w:eastAsia="Times New Roman" w:hAnsi="Times New Roman" w:cs="Times New Roman"/>
                <w:color w:val="000000" w:themeColor="text1"/>
                <w:sz w:val="26"/>
                <w:szCs w:val="26"/>
              </w:rPr>
              <w:t>20</w:t>
            </w:r>
            <w:r w:rsidRPr="00B65B47">
              <w:rPr>
                <w:rFonts w:ascii="Times New Roman" w:eastAsia="Times New Roman" w:hAnsi="Times New Roman" w:cs="Times New Roman"/>
                <w:color w:val="000000" w:themeColor="text1"/>
                <w:sz w:val="26"/>
                <w:szCs w:val="26"/>
              </w:rPr>
              <w:t xml:space="preserve"> dự thảo mới)</w:t>
            </w:r>
            <w:r>
              <w:rPr>
                <w:rFonts w:ascii="Times New Roman" w:eastAsia="Times New Roman" w:hAnsi="Times New Roman" w:cs="Times New Roman"/>
                <w:color w:val="000000" w:themeColor="text1"/>
                <w:sz w:val="26"/>
                <w:szCs w:val="26"/>
              </w:rPr>
              <w:t>- Bảo vệ KCHT đường bộ</w:t>
            </w:r>
          </w:p>
        </w:tc>
        <w:tc>
          <w:tcPr>
            <w:tcW w:w="4649" w:type="dxa"/>
            <w:vAlign w:val="center"/>
          </w:tcPr>
          <w:p w14:paraId="39FAE095" w14:textId="405A474A"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1 điểm a: đề nghị cân nhắc sự cần thiết của quy định “Nội dung công việc kiểm tra, bảo dưỡng … và quy định của pháp luật về xây dựng” vì quy định này cũng chỉ dẫn chiếu, không có quy định cụ thể.</w:t>
            </w:r>
          </w:p>
        </w:tc>
        <w:tc>
          <w:tcPr>
            <w:tcW w:w="4536" w:type="dxa"/>
          </w:tcPr>
          <w:p w14:paraId="39B028F3" w14:textId="77777777" w:rsidR="003B4210" w:rsidRDefault="003B4210" w:rsidP="003B4210">
            <w:pPr>
              <w:spacing w:before="120"/>
              <w:ind w:firstLine="6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trình:</w:t>
            </w:r>
          </w:p>
          <w:p w14:paraId="68867D7B" w14:textId="33F42EB2" w:rsidR="003B4210" w:rsidRPr="00B65B47" w:rsidRDefault="003B4210" w:rsidP="003B4210">
            <w:pPr>
              <w:spacing w:before="120"/>
              <w:ind w:firstLine="61"/>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1 Điều 20 để hướng dẫn thi hành việc bảo đảm an toàn KCHT đường bộ quy định tại điểm a khoản 1 Điều 20 Luật Đường bộ. Do đó kiến nghị giữ lại.</w:t>
            </w:r>
          </w:p>
        </w:tc>
        <w:tc>
          <w:tcPr>
            <w:tcW w:w="3821" w:type="dxa"/>
          </w:tcPr>
          <w:p w14:paraId="68B7268E" w14:textId="77777777" w:rsidR="003B4210" w:rsidRPr="00FE24E3" w:rsidRDefault="003B4210" w:rsidP="003B4210">
            <w:pPr>
              <w:ind w:firstLine="709"/>
              <w:rPr>
                <w:rFonts w:ascii="Times New Roman" w:eastAsia="Times New Roman" w:hAnsi="Times New Roman" w:cs="Times New Roman"/>
                <w:color w:val="000000" w:themeColor="text1"/>
                <w:sz w:val="26"/>
                <w:szCs w:val="26"/>
              </w:rPr>
            </w:pPr>
            <w:r w:rsidRPr="00CA5557">
              <w:rPr>
                <w:color w:val="000000" w:themeColor="text1"/>
                <w:sz w:val="28"/>
                <w:szCs w:val="28"/>
              </w:rPr>
              <w:t>a</w:t>
            </w:r>
            <w:r w:rsidRPr="00FE24E3">
              <w:rPr>
                <w:rFonts w:ascii="Times New Roman" w:eastAsia="Times New Roman" w:hAnsi="Times New Roman" w:cs="Times New Roman"/>
                <w:color w:val="000000" w:themeColor="text1"/>
                <w:sz w:val="26"/>
                <w:szCs w:val="26"/>
              </w:rPr>
              <w:t>) Thực hiện kiểm tra, bảo dưỡng, sửa chữa định kỳ, sửa chữa đột xuất, kiểm định chất lượng, quan trắc công trình và đánh giá an toàn đối với kết cấu hạ tầng đường bộ. Nội dung công việc kiểm tra, bảo dưỡng, sửa chữa định kỳ, sửa chữa đột xuất, kiểm định chất lượng, quan trắc công trình và đánh giá an toàn đối với kết cấu hạ tầng đường bộ thực hiện theo quy định tại khoản 7 Điều 35 Luật Đường bộ, quy định của Bộ trưởng Bộ Giao thông vận tải về quản lý, vận hành, khai thác, sử dụng và bảo trì kết cấu hạ tầng đường bộ và quy định của pháp luật về xây dựng;</w:t>
            </w:r>
          </w:p>
          <w:p w14:paraId="0A88D139"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1B3130CC" w14:textId="77777777" w:rsidTr="00255B7F">
        <w:tc>
          <w:tcPr>
            <w:tcW w:w="567" w:type="dxa"/>
          </w:tcPr>
          <w:p w14:paraId="019F7C5B" w14:textId="18FFB828"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5E725FAF" w14:textId="77777777"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vAlign w:val="center"/>
          </w:tcPr>
          <w:p w14:paraId="64CDB85B" w14:textId="61A715D8"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6, 7: đề nghị xem xét lại quy định này vì theo quy định tại khoản 4 Điều 8 Luật Đường bộ thì thẩm quyền này thuộc về Ủy ban nhân dân cấp tỉnh, việc phân cấp, ủy quyền cho cơ quan cấp dưới, cơ </w:t>
            </w:r>
            <w:r w:rsidRPr="00B65B47">
              <w:rPr>
                <w:rFonts w:ascii="Times New Roman" w:eastAsia="Times New Roman" w:hAnsi="Times New Roman" w:cs="Times New Roman"/>
                <w:color w:val="000000" w:themeColor="text1"/>
                <w:sz w:val="26"/>
                <w:szCs w:val="26"/>
              </w:rPr>
              <w:lastRenderedPageBreak/>
              <w:t>quan, đơn vị trực thuộc sẽ thuộc thẩm quyền của Ủy ban nhân dân cấp tỉnh.</w:t>
            </w:r>
          </w:p>
        </w:tc>
        <w:tc>
          <w:tcPr>
            <w:tcW w:w="4536" w:type="dxa"/>
          </w:tcPr>
          <w:p w14:paraId="71DE9799" w14:textId="77777777" w:rsidR="003B4210"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Giải trình:</w:t>
            </w:r>
          </w:p>
          <w:p w14:paraId="4326630F" w14:textId="3B0893B9"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Theo quy định của khoản 3 Điều 21 Luật Đường bộ có quy định trách nhiệm bảo vệ KCHT đường bộ của “người quản lý, sử dụng đường bộ”. Đối với đường địa phương thuộc quản lý của Nhà nước thì : Sở GTVT là người </w:t>
            </w:r>
            <w:r>
              <w:rPr>
                <w:rFonts w:ascii="Times New Roman" w:eastAsia="Times New Roman" w:hAnsi="Times New Roman" w:cs="Times New Roman"/>
                <w:color w:val="000000" w:themeColor="text1"/>
                <w:sz w:val="24"/>
                <w:szCs w:val="24"/>
              </w:rPr>
              <w:lastRenderedPageBreak/>
              <w:t>quản lý, sử dụng đường tỉnh; UBND cấp huyện, cấp xã là người quản lý sử dụng đường huyện, đường xã.</w:t>
            </w:r>
          </w:p>
        </w:tc>
        <w:tc>
          <w:tcPr>
            <w:tcW w:w="3821" w:type="dxa"/>
          </w:tcPr>
          <w:p w14:paraId="32B314C9"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771D8298" w14:textId="77777777" w:rsidTr="00255B7F">
        <w:tc>
          <w:tcPr>
            <w:tcW w:w="567" w:type="dxa"/>
          </w:tcPr>
          <w:p w14:paraId="48C5443A" w14:textId="6EDFB27C"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52D74487" w14:textId="3ED4E234"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22 </w:t>
            </w:r>
            <w:r w:rsidRPr="00B65B47">
              <w:rPr>
                <w:rFonts w:ascii="Times New Roman" w:eastAsia="Times New Roman" w:hAnsi="Times New Roman" w:cs="Times New Roman"/>
                <w:color w:val="000000" w:themeColor="text1"/>
                <w:sz w:val="26"/>
                <w:szCs w:val="26"/>
              </w:rPr>
              <w:t>(Điều 2</w:t>
            </w:r>
            <w:r>
              <w:rPr>
                <w:rFonts w:ascii="Times New Roman" w:eastAsia="Times New Roman" w:hAnsi="Times New Roman" w:cs="Times New Roman"/>
                <w:color w:val="000000" w:themeColor="text1"/>
                <w:sz w:val="26"/>
                <w:szCs w:val="26"/>
              </w:rPr>
              <w:t>3</w:t>
            </w:r>
            <w:r w:rsidRPr="00B65B47">
              <w:rPr>
                <w:rFonts w:ascii="Times New Roman" w:eastAsia="Times New Roman" w:hAnsi="Times New Roman" w:cs="Times New Roman"/>
                <w:color w:val="000000" w:themeColor="text1"/>
                <w:sz w:val="26"/>
                <w:szCs w:val="26"/>
              </w:rPr>
              <w:t xml:space="preserve"> dự thảo mới)</w:t>
            </w:r>
          </w:p>
        </w:tc>
        <w:tc>
          <w:tcPr>
            <w:tcW w:w="4649" w:type="dxa"/>
            <w:vAlign w:val="center"/>
          </w:tcPr>
          <w:p w14:paraId="276CD89E" w14:textId="7C63D6FD"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1 điểm c: đề nghị chỉnh lý từ “Quy định” thành “Xác định”;</w:t>
            </w:r>
          </w:p>
        </w:tc>
        <w:tc>
          <w:tcPr>
            <w:tcW w:w="4536" w:type="dxa"/>
          </w:tcPr>
          <w:p w14:paraId="15BEFC9E" w14:textId="2445A3B4"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w:t>
            </w:r>
          </w:p>
        </w:tc>
        <w:tc>
          <w:tcPr>
            <w:tcW w:w="3821" w:type="dxa"/>
          </w:tcPr>
          <w:p w14:paraId="5AEDFD5B"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2418AD64" w14:textId="77777777" w:rsidTr="00255B7F">
        <w:tc>
          <w:tcPr>
            <w:tcW w:w="567" w:type="dxa"/>
          </w:tcPr>
          <w:p w14:paraId="3353143B" w14:textId="5C07F8A4"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153BDBCD" w14:textId="77777777"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vAlign w:val="center"/>
          </w:tcPr>
          <w:p w14:paraId="346BFC13" w14:textId="578A02C2"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1 điểm e: đề nghị dẫn chiếu “theo quy định tại Nghị định này” là quy định tại điều, khoản, điểm nào để đảm bảo tính rõ ràng. Tương tự, đề nghị rà soát đối với điểm c khoản 2; khoản 5 Điều 23.</w:t>
            </w:r>
          </w:p>
        </w:tc>
        <w:tc>
          <w:tcPr>
            <w:tcW w:w="4536" w:type="dxa"/>
          </w:tcPr>
          <w:p w14:paraId="2DB22C03" w14:textId="34569622"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bỏ cả khoản này</w:t>
            </w:r>
          </w:p>
        </w:tc>
        <w:tc>
          <w:tcPr>
            <w:tcW w:w="3821" w:type="dxa"/>
          </w:tcPr>
          <w:p w14:paraId="274F3107" w14:textId="16CF39A2"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2BBE6134" w14:textId="77777777" w:rsidTr="00255B7F">
        <w:tc>
          <w:tcPr>
            <w:tcW w:w="567" w:type="dxa"/>
          </w:tcPr>
          <w:p w14:paraId="03021B97"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2E91699" w14:textId="77777777"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vAlign w:val="center"/>
          </w:tcPr>
          <w:p w14:paraId="43149B8A" w14:textId="3B7D4EF4"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3 điểm d: đề nghị làm rõ “các trường hợp khác” là trường hợp nào để đảm bảo tính rõ ràng, khả thi trong quá trình thực hiện.</w:t>
            </w:r>
          </w:p>
        </w:tc>
        <w:tc>
          <w:tcPr>
            <w:tcW w:w="4536" w:type="dxa"/>
          </w:tcPr>
          <w:p w14:paraId="089FD134" w14:textId="5DA0D8CD"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trình: Dự thảo mới là điểm c khoản 3. Theo đó đối với trường hợp cần thiết là theo kết quả của việc thẩm tra, thẩm định ATGT chỉ ra các tồn tại thì cần thiết khắc phục.</w:t>
            </w:r>
          </w:p>
        </w:tc>
        <w:tc>
          <w:tcPr>
            <w:tcW w:w="3821" w:type="dxa"/>
          </w:tcPr>
          <w:p w14:paraId="76295C14"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14A2876A" w14:textId="77777777" w:rsidTr="00255B7F">
        <w:tc>
          <w:tcPr>
            <w:tcW w:w="567" w:type="dxa"/>
          </w:tcPr>
          <w:p w14:paraId="4FA8725B"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0C37EA1F" w14:textId="5BB5DA8E"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 xml:space="preserve">Điều 23 </w:t>
            </w:r>
            <w:r w:rsidRPr="00B65B47">
              <w:rPr>
                <w:rFonts w:ascii="Times New Roman" w:eastAsia="Times New Roman" w:hAnsi="Times New Roman" w:cs="Times New Roman"/>
                <w:color w:val="000000" w:themeColor="text1"/>
                <w:sz w:val="26"/>
                <w:szCs w:val="26"/>
              </w:rPr>
              <w:t>(Điều 2</w:t>
            </w:r>
            <w:r>
              <w:rPr>
                <w:rFonts w:ascii="Times New Roman" w:eastAsia="Times New Roman" w:hAnsi="Times New Roman" w:cs="Times New Roman"/>
                <w:color w:val="000000" w:themeColor="text1"/>
                <w:sz w:val="26"/>
                <w:szCs w:val="26"/>
              </w:rPr>
              <w:t>4</w:t>
            </w:r>
            <w:r w:rsidRPr="00B65B47">
              <w:rPr>
                <w:rFonts w:ascii="Times New Roman" w:eastAsia="Times New Roman" w:hAnsi="Times New Roman" w:cs="Times New Roman"/>
                <w:color w:val="000000" w:themeColor="text1"/>
                <w:sz w:val="26"/>
                <w:szCs w:val="26"/>
              </w:rPr>
              <w:t xml:space="preserve"> dự thảo mới)</w:t>
            </w:r>
          </w:p>
        </w:tc>
        <w:tc>
          <w:tcPr>
            <w:tcW w:w="4649" w:type="dxa"/>
            <w:vAlign w:val="center"/>
          </w:tcPr>
          <w:p w14:paraId="581D71AA" w14:textId="5436F882"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3: đề nghị làm rõ quy định “Trường hợp cần thiết” là trường hợp nào; đồng thời đề nghị làm rõ “điều chỉnh các nội dung khác quy định tại khoản 2 Điều 25 Luật Đường bộ” là nội dung gì, chủ thể nào có thẩm quyền điều chỉnh. </w:t>
            </w:r>
          </w:p>
        </w:tc>
        <w:tc>
          <w:tcPr>
            <w:tcW w:w="4536" w:type="dxa"/>
          </w:tcPr>
          <w:p w14:paraId="7C9E6EC1" w14:textId="3D53A52E"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 và sửa lại Điều này.</w:t>
            </w:r>
          </w:p>
        </w:tc>
        <w:tc>
          <w:tcPr>
            <w:tcW w:w="3821" w:type="dxa"/>
          </w:tcPr>
          <w:p w14:paraId="650BE6CF" w14:textId="77777777" w:rsidR="003B4210" w:rsidRPr="00B65B47" w:rsidRDefault="003B4210" w:rsidP="003B4210">
            <w:pPr>
              <w:jc w:val="both"/>
              <w:rPr>
                <w:rFonts w:ascii="Times New Roman" w:eastAsia="Times New Roman" w:hAnsi="Times New Roman" w:cs="Times New Roman"/>
                <w:color w:val="000000" w:themeColor="text1"/>
                <w:sz w:val="24"/>
                <w:szCs w:val="24"/>
              </w:rPr>
            </w:pPr>
          </w:p>
        </w:tc>
      </w:tr>
      <w:tr w:rsidR="003B4210" w:rsidRPr="00B65B47" w14:paraId="428E369C" w14:textId="77777777" w:rsidTr="00255B7F">
        <w:tc>
          <w:tcPr>
            <w:tcW w:w="567" w:type="dxa"/>
          </w:tcPr>
          <w:p w14:paraId="47E10F8A" w14:textId="3DC838D6"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201E0131" w14:textId="0FDD746D"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tcPr>
          <w:p w14:paraId="3A208965" w14:textId="5BBA6A36"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6: đề nghị làm rõ cơ sở của quy định “Người quản lý, sử dụng đường bộ quyết định thời gian cho phép tham gia giao thông một, một số, toàn bộ các phương tiện tham gia giao thông đường bộ, người đi bộ”.</w:t>
            </w:r>
          </w:p>
        </w:tc>
        <w:tc>
          <w:tcPr>
            <w:tcW w:w="4536" w:type="dxa"/>
          </w:tcPr>
          <w:p w14:paraId="0D43C44E" w14:textId="11324FFD" w:rsidR="003B4210" w:rsidRPr="003C32BE"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 và sửa lại Điều này.</w:t>
            </w:r>
          </w:p>
        </w:tc>
        <w:tc>
          <w:tcPr>
            <w:tcW w:w="3821" w:type="dxa"/>
          </w:tcPr>
          <w:p w14:paraId="7BCEAB4A"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0EA4870E" w14:textId="77777777" w:rsidTr="00255B7F">
        <w:tc>
          <w:tcPr>
            <w:tcW w:w="567" w:type="dxa"/>
          </w:tcPr>
          <w:p w14:paraId="3D03C065"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53F8A8E6" w14:textId="77777777" w:rsidR="003B4210" w:rsidRPr="00B65B47" w:rsidRDefault="003B4210" w:rsidP="003B4210">
            <w:pPr>
              <w:spacing w:before="120" w:line="264" w:lineRule="auto"/>
              <w:ind w:left="-63"/>
              <w:jc w:val="both"/>
              <w:rPr>
                <w:rFonts w:ascii="Times New Roman" w:hAnsi="Times New Roman"/>
                <w:b/>
                <w:color w:val="000000" w:themeColor="text1"/>
                <w:sz w:val="24"/>
                <w:szCs w:val="24"/>
                <w:lang w:val="vi-VN"/>
              </w:rPr>
            </w:pPr>
          </w:p>
        </w:tc>
        <w:tc>
          <w:tcPr>
            <w:tcW w:w="4649" w:type="dxa"/>
          </w:tcPr>
          <w:p w14:paraId="057460F7" w14:textId="4CC55725"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6 điểm b: tương tự, khoản 6 đề nghị làm rõ cơ sở của quy định này.</w:t>
            </w:r>
          </w:p>
        </w:tc>
        <w:tc>
          <w:tcPr>
            <w:tcW w:w="4536" w:type="dxa"/>
          </w:tcPr>
          <w:p w14:paraId="5CB89C4D" w14:textId="551732E2"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 và sửa lại Điều này.</w:t>
            </w:r>
          </w:p>
        </w:tc>
        <w:tc>
          <w:tcPr>
            <w:tcW w:w="3821" w:type="dxa"/>
          </w:tcPr>
          <w:p w14:paraId="31511522"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435DCC1D" w14:textId="77777777" w:rsidTr="00255B7F">
        <w:tc>
          <w:tcPr>
            <w:tcW w:w="567" w:type="dxa"/>
          </w:tcPr>
          <w:p w14:paraId="613E9789" w14:textId="6D68ABE7" w:rsidR="003B4210" w:rsidRPr="00B65B47" w:rsidRDefault="003B4210" w:rsidP="003B4210">
            <w:pPr>
              <w:spacing w:before="120"/>
              <w:rPr>
                <w:rFonts w:ascii="Times New Roman" w:eastAsia="Times New Roman" w:hAnsi="Times New Roman" w:cs="Times New Roman"/>
                <w:color w:val="000000" w:themeColor="text1"/>
                <w:sz w:val="24"/>
                <w:szCs w:val="24"/>
              </w:rPr>
            </w:pPr>
          </w:p>
        </w:tc>
        <w:tc>
          <w:tcPr>
            <w:tcW w:w="1701" w:type="dxa"/>
            <w:vMerge/>
          </w:tcPr>
          <w:p w14:paraId="394851BD" w14:textId="77777777" w:rsidR="003B4210" w:rsidRPr="00B65B47" w:rsidRDefault="003B4210" w:rsidP="003B4210">
            <w:pPr>
              <w:spacing w:before="120" w:line="264" w:lineRule="auto"/>
              <w:ind w:left="-63"/>
              <w:jc w:val="both"/>
              <w:rPr>
                <w:rFonts w:ascii="Times New Roman" w:hAnsi="Times New Roman"/>
                <w:b/>
                <w:color w:val="000000" w:themeColor="text1"/>
                <w:sz w:val="24"/>
                <w:szCs w:val="24"/>
                <w:lang w:val="vi-VN"/>
              </w:rPr>
            </w:pPr>
          </w:p>
        </w:tc>
        <w:tc>
          <w:tcPr>
            <w:tcW w:w="4649" w:type="dxa"/>
          </w:tcPr>
          <w:p w14:paraId="267499E0" w14:textId="084A3D79"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8: đề nghị làm rõ “Đơn vị được giao quản lý, sử dụng đèn tín hiệu giao thông” là đơn vị nào để đảm bảo tính rõ ràng. </w:t>
            </w:r>
          </w:p>
        </w:tc>
        <w:tc>
          <w:tcPr>
            <w:tcW w:w="4536" w:type="dxa"/>
          </w:tcPr>
          <w:p w14:paraId="623FF486" w14:textId="7607F20C" w:rsidR="003B4210" w:rsidRPr="00B65B47" w:rsidRDefault="003B4210" w:rsidP="003B4210">
            <w:pPr>
              <w:spacing w:before="120"/>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Đã tiếp thu và sửa lại Điều này.</w:t>
            </w:r>
          </w:p>
        </w:tc>
        <w:tc>
          <w:tcPr>
            <w:tcW w:w="3821" w:type="dxa"/>
          </w:tcPr>
          <w:p w14:paraId="4A94A3D4"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078F4DA7" w14:textId="77777777" w:rsidTr="00255B7F">
        <w:tc>
          <w:tcPr>
            <w:tcW w:w="567" w:type="dxa"/>
          </w:tcPr>
          <w:p w14:paraId="3D391C05" w14:textId="77777777" w:rsidR="003B4210" w:rsidRPr="00B65B47" w:rsidRDefault="003B4210" w:rsidP="003B4210">
            <w:pPr>
              <w:spacing w:before="120"/>
              <w:rPr>
                <w:rFonts w:ascii="Times New Roman" w:eastAsia="Times New Roman" w:hAnsi="Times New Roman" w:cs="Times New Roman"/>
                <w:color w:val="000000" w:themeColor="text1"/>
                <w:sz w:val="24"/>
                <w:szCs w:val="24"/>
              </w:rPr>
            </w:pPr>
          </w:p>
        </w:tc>
        <w:tc>
          <w:tcPr>
            <w:tcW w:w="1701" w:type="dxa"/>
          </w:tcPr>
          <w:p w14:paraId="52F4D0F8" w14:textId="2E6330C7" w:rsidR="003B4210" w:rsidRPr="00B65B47" w:rsidRDefault="003B4210" w:rsidP="003B4210">
            <w:pPr>
              <w:spacing w:before="120" w:line="264" w:lineRule="auto"/>
              <w:ind w:left="-63"/>
              <w:jc w:val="both"/>
              <w:rPr>
                <w:rFonts w:ascii="Times New Roman" w:hAnsi="Times New Roman"/>
                <w:b/>
                <w:color w:val="000000" w:themeColor="text1"/>
                <w:sz w:val="24"/>
                <w:szCs w:val="24"/>
                <w:lang w:val="vi-VN"/>
              </w:rPr>
            </w:pPr>
            <w:r w:rsidRPr="00B65B47">
              <w:rPr>
                <w:rFonts w:ascii="Times New Roman" w:eastAsia="Times New Roman" w:hAnsi="Times New Roman" w:cs="Times New Roman"/>
                <w:color w:val="000000" w:themeColor="text1"/>
                <w:sz w:val="24"/>
                <w:szCs w:val="24"/>
              </w:rPr>
              <w:t xml:space="preserve">Điều 24 </w:t>
            </w:r>
            <w:r w:rsidRPr="00B65B47">
              <w:rPr>
                <w:rFonts w:ascii="Times New Roman" w:eastAsia="Times New Roman" w:hAnsi="Times New Roman" w:cs="Times New Roman"/>
                <w:color w:val="000000" w:themeColor="text1"/>
                <w:sz w:val="26"/>
                <w:szCs w:val="26"/>
              </w:rPr>
              <w:t>(Điều 24 dự thảo mới)</w:t>
            </w:r>
          </w:p>
        </w:tc>
        <w:tc>
          <w:tcPr>
            <w:tcW w:w="4649" w:type="dxa"/>
          </w:tcPr>
          <w:p w14:paraId="15019C2E" w14:textId="0BEA7CC8"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2 điểm d: đề nghị chỉnh lý từ “Quy định” thành “Xác định”.</w:t>
            </w:r>
          </w:p>
        </w:tc>
        <w:tc>
          <w:tcPr>
            <w:tcW w:w="4536" w:type="dxa"/>
          </w:tcPr>
          <w:p w14:paraId="79D13B44" w14:textId="747BEAE8" w:rsidR="003B4210" w:rsidRPr="00B65B47" w:rsidRDefault="003B4210" w:rsidP="003B4210">
            <w:pPr>
              <w:spacing w:before="120"/>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Đã tiếp thu và sửa lại</w:t>
            </w:r>
          </w:p>
        </w:tc>
        <w:tc>
          <w:tcPr>
            <w:tcW w:w="3821" w:type="dxa"/>
          </w:tcPr>
          <w:p w14:paraId="6ADBA67F"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1CBA9F20" w14:textId="77777777" w:rsidTr="00255B7F">
        <w:tc>
          <w:tcPr>
            <w:tcW w:w="567" w:type="dxa"/>
          </w:tcPr>
          <w:p w14:paraId="7C5BE497" w14:textId="77777777" w:rsidR="003B4210" w:rsidRPr="00B65B47" w:rsidRDefault="003B4210" w:rsidP="003B4210">
            <w:pPr>
              <w:spacing w:before="120"/>
              <w:rPr>
                <w:rFonts w:ascii="Times New Roman" w:eastAsia="Times New Roman" w:hAnsi="Times New Roman" w:cs="Times New Roman"/>
                <w:color w:val="000000" w:themeColor="text1"/>
                <w:sz w:val="24"/>
                <w:szCs w:val="24"/>
              </w:rPr>
            </w:pPr>
          </w:p>
        </w:tc>
        <w:tc>
          <w:tcPr>
            <w:tcW w:w="1701" w:type="dxa"/>
            <w:vMerge w:val="restart"/>
          </w:tcPr>
          <w:p w14:paraId="6C5D6372" w14:textId="18FD5C0A" w:rsidR="003B4210" w:rsidRPr="00B65B47" w:rsidRDefault="003B4210" w:rsidP="003B4210">
            <w:pPr>
              <w:spacing w:before="120" w:line="264" w:lineRule="auto"/>
              <w:ind w:left="-63"/>
              <w:jc w:val="both"/>
              <w:rPr>
                <w:rFonts w:ascii="Times New Roman" w:hAnsi="Times New Roman"/>
                <w:b/>
                <w:color w:val="000000" w:themeColor="text1"/>
                <w:sz w:val="24"/>
                <w:szCs w:val="24"/>
                <w:lang w:val="vi-VN"/>
              </w:rPr>
            </w:pPr>
            <w:r w:rsidRPr="00B65B47">
              <w:rPr>
                <w:rFonts w:ascii="Times New Roman" w:eastAsia="Times New Roman" w:hAnsi="Times New Roman" w:cs="Times New Roman"/>
                <w:color w:val="000000" w:themeColor="text1"/>
                <w:sz w:val="24"/>
                <w:szCs w:val="24"/>
              </w:rPr>
              <w:t xml:space="preserve">Điều 25 </w:t>
            </w:r>
            <w:r w:rsidRPr="00B65B47">
              <w:rPr>
                <w:rFonts w:ascii="Times New Roman" w:eastAsia="Times New Roman" w:hAnsi="Times New Roman" w:cs="Times New Roman"/>
                <w:color w:val="000000" w:themeColor="text1"/>
                <w:sz w:val="26"/>
                <w:szCs w:val="26"/>
              </w:rPr>
              <w:t>(Điều 2</w:t>
            </w:r>
            <w:r>
              <w:rPr>
                <w:rFonts w:ascii="Times New Roman" w:eastAsia="Times New Roman" w:hAnsi="Times New Roman" w:cs="Times New Roman"/>
                <w:color w:val="000000" w:themeColor="text1"/>
                <w:sz w:val="26"/>
                <w:szCs w:val="26"/>
              </w:rPr>
              <w:t>6</w:t>
            </w:r>
            <w:r w:rsidRPr="00B65B47">
              <w:rPr>
                <w:rFonts w:ascii="Times New Roman" w:eastAsia="Times New Roman" w:hAnsi="Times New Roman" w:cs="Times New Roman"/>
                <w:color w:val="000000" w:themeColor="text1"/>
                <w:sz w:val="26"/>
                <w:szCs w:val="26"/>
              </w:rPr>
              <w:t xml:space="preserve"> dự thảo mới)</w:t>
            </w:r>
          </w:p>
        </w:tc>
        <w:tc>
          <w:tcPr>
            <w:tcW w:w="4649" w:type="dxa"/>
          </w:tcPr>
          <w:p w14:paraId="55BD1083" w14:textId="49AB1BA2"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điểm c: đề nghị tách trường hợp này thành 1 khoản riêng để đảm bảo tính rõ ràng. </w:t>
            </w:r>
          </w:p>
        </w:tc>
        <w:tc>
          <w:tcPr>
            <w:tcW w:w="4536" w:type="dxa"/>
          </w:tcPr>
          <w:p w14:paraId="512F546B" w14:textId="288E7D4F"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 bỏ khoản này để phù hợp với Luật giao tại điểm K khoản 2 Điều 25 của Luật</w:t>
            </w:r>
          </w:p>
        </w:tc>
        <w:tc>
          <w:tcPr>
            <w:tcW w:w="3821" w:type="dxa"/>
          </w:tcPr>
          <w:p w14:paraId="1FC67D1E"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223D7E3D" w14:textId="77777777" w:rsidTr="00255B7F">
        <w:tc>
          <w:tcPr>
            <w:tcW w:w="567" w:type="dxa"/>
          </w:tcPr>
          <w:p w14:paraId="47DA5993" w14:textId="2FF76A32"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1EAB48AD" w14:textId="304A5DA6" w:rsidR="003B4210" w:rsidRPr="00B65B47" w:rsidRDefault="003B4210" w:rsidP="003B4210">
            <w:pPr>
              <w:spacing w:before="120" w:line="264" w:lineRule="auto"/>
              <w:ind w:left="-63"/>
              <w:jc w:val="both"/>
              <w:rPr>
                <w:rFonts w:ascii="Times New Roman" w:hAnsi="Times New Roman"/>
                <w:b/>
                <w:color w:val="000000" w:themeColor="text1"/>
                <w:sz w:val="24"/>
                <w:szCs w:val="24"/>
                <w:lang w:val="vi-VN"/>
              </w:rPr>
            </w:pPr>
          </w:p>
        </w:tc>
        <w:tc>
          <w:tcPr>
            <w:tcW w:w="4649" w:type="dxa"/>
          </w:tcPr>
          <w:p w14:paraId="2C0FDA62" w14:textId="0B77D1F1"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4: đề nghị quy định rõ “hình thức phù hợp khác” là hình thức nào để đảm bảo tính rõ ràng. Tương tự, đề nghị rà soát đối với khoản 5 điểm b </w:t>
            </w:r>
          </w:p>
        </w:tc>
        <w:tc>
          <w:tcPr>
            <w:tcW w:w="4536" w:type="dxa"/>
          </w:tcPr>
          <w:p w14:paraId="7739AAA7" w14:textId="70C71CDF" w:rsidR="003B4210" w:rsidRPr="008027D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này đã được rà soát</w:t>
            </w:r>
          </w:p>
        </w:tc>
        <w:tc>
          <w:tcPr>
            <w:tcW w:w="3821" w:type="dxa"/>
          </w:tcPr>
          <w:p w14:paraId="7A54CCB0"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586B23EF" w14:textId="77777777" w:rsidTr="00255B7F">
        <w:tc>
          <w:tcPr>
            <w:tcW w:w="567" w:type="dxa"/>
          </w:tcPr>
          <w:p w14:paraId="37C49020"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AD9F2D8" w14:textId="77777777" w:rsidR="003B4210" w:rsidRPr="00B65B47" w:rsidRDefault="003B4210" w:rsidP="003B4210">
            <w:pPr>
              <w:spacing w:before="120" w:line="264" w:lineRule="auto"/>
              <w:ind w:left="-63"/>
              <w:jc w:val="both"/>
              <w:rPr>
                <w:rFonts w:ascii="Times New Roman" w:hAnsi="Times New Roman"/>
                <w:b/>
                <w:color w:val="000000" w:themeColor="text1"/>
                <w:sz w:val="24"/>
                <w:szCs w:val="24"/>
                <w:lang w:val="vi-VN"/>
              </w:rPr>
            </w:pPr>
          </w:p>
        </w:tc>
        <w:tc>
          <w:tcPr>
            <w:tcW w:w="4649" w:type="dxa"/>
          </w:tcPr>
          <w:p w14:paraId="66460C6D" w14:textId="2188D4B3"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5 điểm a: đề nghị nghiên cứu quy định rõ thời hạn kiểm tra hồ sơ đối với trường hợp nộp trực tiếp</w:t>
            </w:r>
          </w:p>
        </w:tc>
        <w:tc>
          <w:tcPr>
            <w:tcW w:w="4536" w:type="dxa"/>
          </w:tcPr>
          <w:p w14:paraId="2857A823" w14:textId="6992A644" w:rsidR="003B4210" w:rsidRPr="00D3349C"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w:t>
            </w:r>
          </w:p>
        </w:tc>
        <w:tc>
          <w:tcPr>
            <w:tcW w:w="3821" w:type="dxa"/>
          </w:tcPr>
          <w:p w14:paraId="45DA07D4"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3A23D916" w14:textId="77777777" w:rsidTr="00255B7F">
        <w:tc>
          <w:tcPr>
            <w:tcW w:w="567" w:type="dxa"/>
          </w:tcPr>
          <w:p w14:paraId="33F88C3A"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612867F5" w14:textId="2F121D08" w:rsidR="003B4210" w:rsidRPr="00B65B47" w:rsidRDefault="003B4210" w:rsidP="003B4210">
            <w:pPr>
              <w:spacing w:before="120" w:line="264" w:lineRule="auto"/>
              <w:ind w:left="-63"/>
              <w:jc w:val="both"/>
              <w:rPr>
                <w:rFonts w:ascii="Times New Roman" w:hAnsi="Times New Roman"/>
                <w:b/>
                <w:color w:val="000000" w:themeColor="text1"/>
                <w:sz w:val="24"/>
                <w:szCs w:val="24"/>
              </w:rPr>
            </w:pPr>
          </w:p>
        </w:tc>
        <w:tc>
          <w:tcPr>
            <w:tcW w:w="4649" w:type="dxa"/>
          </w:tcPr>
          <w:p w14:paraId="66290881" w14:textId="172D1F39"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5 điểm c: đề nghị nghiên cứu quy định rõ thời hạn kiểm tra hồ sơ đối với trường hợp nộp trực tiếp. - Khoản 6: đề nghị thuyết minh cơ sở của việc xác định chi phí lập phương án tổ chức giao thông và chi phí khảo sát để đảm bảo tính rõ ràng. </w:t>
            </w:r>
          </w:p>
        </w:tc>
        <w:tc>
          <w:tcPr>
            <w:tcW w:w="4536" w:type="dxa"/>
          </w:tcPr>
          <w:p w14:paraId="4F382949" w14:textId="2A1B0E13" w:rsidR="003B4210" w:rsidRPr="00D3349C"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w:t>
            </w:r>
          </w:p>
        </w:tc>
        <w:tc>
          <w:tcPr>
            <w:tcW w:w="3821" w:type="dxa"/>
          </w:tcPr>
          <w:p w14:paraId="3894A8FE"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60A2821F" w14:textId="77777777" w:rsidTr="00255B7F">
        <w:tc>
          <w:tcPr>
            <w:tcW w:w="567" w:type="dxa"/>
          </w:tcPr>
          <w:p w14:paraId="06DD9C76"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EC81D53" w14:textId="06D26B0D" w:rsidR="003B4210" w:rsidRPr="00B65B47" w:rsidRDefault="003B4210" w:rsidP="003B4210">
            <w:pPr>
              <w:spacing w:before="120" w:line="264" w:lineRule="auto"/>
              <w:ind w:left="-63"/>
              <w:jc w:val="both"/>
              <w:rPr>
                <w:rFonts w:ascii="Times New Roman" w:hAnsi="Times New Roman"/>
                <w:b/>
                <w:color w:val="000000" w:themeColor="text1"/>
                <w:sz w:val="24"/>
                <w:szCs w:val="24"/>
              </w:rPr>
            </w:pPr>
          </w:p>
        </w:tc>
        <w:tc>
          <w:tcPr>
            <w:tcW w:w="4649" w:type="dxa"/>
          </w:tcPr>
          <w:p w14:paraId="5E19FDC6" w14:textId="7FA25952"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7: đề nghị làm rõ cách thức xử lý đối với trường hợp người quản lý, sử dụng đường cao tốc đang khai thác đồng ý và trường hợp người quản lý, sử dụng đường cao tốc đang khai thác không đồng ý để đảm bảo tính rõ ràng.</w:t>
            </w:r>
          </w:p>
        </w:tc>
        <w:tc>
          <w:tcPr>
            <w:tcW w:w="4536" w:type="dxa"/>
          </w:tcPr>
          <w:p w14:paraId="26298241" w14:textId="7DAE6690"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tiếp thu</w:t>
            </w:r>
          </w:p>
        </w:tc>
        <w:tc>
          <w:tcPr>
            <w:tcW w:w="3821" w:type="dxa"/>
          </w:tcPr>
          <w:p w14:paraId="2176AB9E"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1978DD0C" w14:textId="77777777" w:rsidTr="00255B7F">
        <w:tc>
          <w:tcPr>
            <w:tcW w:w="567" w:type="dxa"/>
          </w:tcPr>
          <w:p w14:paraId="6D4D0505" w14:textId="3C17D6DC"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00F33FEE" w14:textId="26A19FF8" w:rsidR="003B4210" w:rsidRPr="00B65B47" w:rsidRDefault="003B4210" w:rsidP="003B4210">
            <w:pPr>
              <w:spacing w:before="120" w:line="264" w:lineRule="auto"/>
              <w:ind w:left="79"/>
              <w:jc w:val="both"/>
              <w:rPr>
                <w:rFonts w:ascii="Times New Roman" w:eastAsia="Times New Roman" w:hAnsi="Times New Roman" w:cs="Times New Roman"/>
                <w:color w:val="000000" w:themeColor="text1"/>
                <w:sz w:val="24"/>
                <w:szCs w:val="24"/>
              </w:rPr>
            </w:pPr>
            <w:r w:rsidRPr="00B65B47">
              <w:rPr>
                <w:rFonts w:ascii="Times New Roman" w:eastAsia="Times New Roman" w:hAnsi="Times New Roman" w:cs="Times New Roman"/>
                <w:color w:val="000000" w:themeColor="text1"/>
                <w:sz w:val="24"/>
                <w:szCs w:val="24"/>
              </w:rPr>
              <w:t>Điều 26</w:t>
            </w:r>
            <w:r>
              <w:rPr>
                <w:rFonts w:ascii="Times New Roman" w:eastAsia="Times New Roman" w:hAnsi="Times New Roman" w:cs="Times New Roman"/>
                <w:color w:val="000000" w:themeColor="text1"/>
                <w:sz w:val="24"/>
                <w:szCs w:val="24"/>
              </w:rPr>
              <w:t xml:space="preserve"> </w:t>
            </w:r>
          </w:p>
        </w:tc>
        <w:tc>
          <w:tcPr>
            <w:tcW w:w="4649" w:type="dxa"/>
          </w:tcPr>
          <w:p w14:paraId="3EC68003" w14:textId="0285159E"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2 điểm b: đề nghị chỉnh lý lại cụm từ “các cơ sở trên khu vực, địa bàn” để đảm bảo dễ hiểu.</w:t>
            </w:r>
          </w:p>
        </w:tc>
        <w:tc>
          <w:tcPr>
            <w:tcW w:w="4536" w:type="dxa"/>
          </w:tcPr>
          <w:p w14:paraId="533DDEBF" w14:textId="482CEA8F" w:rsidR="003B4210" w:rsidRPr="00D3349C"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Dự thảo đã tiếp thu và bỏ Điều này</w:t>
            </w:r>
          </w:p>
        </w:tc>
        <w:tc>
          <w:tcPr>
            <w:tcW w:w="3821" w:type="dxa"/>
          </w:tcPr>
          <w:p w14:paraId="03240FA5"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705FF122" w14:textId="77777777" w:rsidTr="00255B7F">
        <w:tc>
          <w:tcPr>
            <w:tcW w:w="567" w:type="dxa"/>
          </w:tcPr>
          <w:p w14:paraId="24CE10D9"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10691580" w14:textId="1041FB54" w:rsidR="003B4210" w:rsidRPr="00B65B47" w:rsidRDefault="003B4210" w:rsidP="003B4210">
            <w:pPr>
              <w:spacing w:before="120" w:line="264" w:lineRule="auto"/>
              <w:ind w:left="79"/>
              <w:jc w:val="both"/>
              <w:rPr>
                <w:rFonts w:ascii="Times New Roman" w:hAnsi="Times New Roman"/>
                <w:b/>
                <w:color w:val="000000" w:themeColor="text1"/>
                <w:sz w:val="24"/>
                <w:szCs w:val="24"/>
              </w:rPr>
            </w:pPr>
            <w:r w:rsidRPr="00B65B47">
              <w:rPr>
                <w:rFonts w:ascii="Times New Roman" w:eastAsia="Times New Roman" w:hAnsi="Times New Roman" w:cs="Times New Roman"/>
                <w:color w:val="000000" w:themeColor="text1"/>
                <w:sz w:val="24"/>
                <w:szCs w:val="24"/>
              </w:rPr>
              <w:t>Điều 28</w:t>
            </w:r>
            <w:r>
              <w:rPr>
                <w:rFonts w:ascii="Times New Roman" w:eastAsia="Times New Roman" w:hAnsi="Times New Roman" w:cs="Times New Roman"/>
                <w:color w:val="000000" w:themeColor="text1"/>
                <w:sz w:val="24"/>
                <w:szCs w:val="24"/>
              </w:rPr>
              <w:t xml:space="preserve"> (Điều 28 dự thảo mới)</w:t>
            </w:r>
          </w:p>
        </w:tc>
        <w:tc>
          <w:tcPr>
            <w:tcW w:w="4649" w:type="dxa"/>
          </w:tcPr>
          <w:p w14:paraId="2A6A799D" w14:textId="5D95BF2F"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Tên khoản 2 và khoản 2 điểm a, khoản 5: đề nghị thống nhất sử dụng cụm từ “Tiêu chuẩn kỹ thuật quốc gia về thiết kế đường cao tốc” hay “Tiêu chuẩn kỹ thuật quốc gia về đường cao tốc”.</w:t>
            </w:r>
          </w:p>
        </w:tc>
        <w:tc>
          <w:tcPr>
            <w:tcW w:w="4536" w:type="dxa"/>
          </w:tcPr>
          <w:p w14:paraId="51C832A8" w14:textId="47A7A86B"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Dự thảo mới đã tiếp thu và sửa lại cả Điều này</w:t>
            </w:r>
          </w:p>
        </w:tc>
        <w:tc>
          <w:tcPr>
            <w:tcW w:w="3821" w:type="dxa"/>
          </w:tcPr>
          <w:p w14:paraId="084C40D5"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2D708C76" w14:textId="77777777" w:rsidTr="00255B7F">
        <w:tc>
          <w:tcPr>
            <w:tcW w:w="567" w:type="dxa"/>
          </w:tcPr>
          <w:p w14:paraId="1D7062F9"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7B919F47" w14:textId="75E88D17" w:rsidR="003B4210" w:rsidRPr="00B65B47" w:rsidRDefault="003B4210" w:rsidP="003B4210">
            <w:pPr>
              <w:spacing w:before="120" w:line="264" w:lineRule="auto"/>
              <w:ind w:left="79"/>
              <w:jc w:val="both"/>
              <w:rPr>
                <w:rFonts w:ascii="Times New Roman" w:hAnsi="Times New Roman"/>
                <w:color w:val="000000" w:themeColor="text1"/>
                <w:sz w:val="24"/>
                <w:szCs w:val="24"/>
              </w:rPr>
            </w:pPr>
            <w:r w:rsidRPr="00B65B47">
              <w:rPr>
                <w:rFonts w:ascii="Times New Roman" w:eastAsia="Times New Roman" w:hAnsi="Times New Roman" w:cs="Times New Roman"/>
                <w:color w:val="000000" w:themeColor="text1"/>
                <w:sz w:val="24"/>
                <w:szCs w:val="24"/>
              </w:rPr>
              <w:t>Điều 29</w:t>
            </w:r>
          </w:p>
        </w:tc>
        <w:tc>
          <w:tcPr>
            <w:tcW w:w="4649" w:type="dxa"/>
          </w:tcPr>
          <w:p w14:paraId="1C98692C" w14:textId="3BE1464D"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đề nghị xem xét lại quy định “theo các quy hoạch được duyệt” vì hiện nay không còn quy hoạch điểm đấu nối. </w:t>
            </w:r>
          </w:p>
        </w:tc>
        <w:tc>
          <w:tcPr>
            <w:tcW w:w="4536" w:type="dxa"/>
          </w:tcPr>
          <w:p w14:paraId="75BC5BCF" w14:textId="77777777" w:rsidR="003B4210"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Điều này quy định yêu cầu kỹ thuật điểm đấu nối. Tuy nhiên Luật ĐB đã quy định nội dung này tại điểm a khoản 3 Điều 30.</w:t>
            </w:r>
          </w:p>
          <w:p w14:paraId="1E07728F" w14:textId="15E9235D" w:rsidR="003B4210" w:rsidRPr="00743421"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Do đó dự thảo mới đã bỏ.</w:t>
            </w:r>
          </w:p>
        </w:tc>
        <w:tc>
          <w:tcPr>
            <w:tcW w:w="3821" w:type="dxa"/>
          </w:tcPr>
          <w:p w14:paraId="1EC2ACEC"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55064962" w14:textId="77777777" w:rsidTr="00255B7F">
        <w:tc>
          <w:tcPr>
            <w:tcW w:w="567" w:type="dxa"/>
          </w:tcPr>
          <w:p w14:paraId="3A4F0127"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3EC1621" w14:textId="77777777" w:rsidR="003B4210" w:rsidRPr="00B65B47" w:rsidRDefault="003B4210" w:rsidP="003B4210">
            <w:pPr>
              <w:spacing w:before="120" w:line="264" w:lineRule="auto"/>
              <w:ind w:left="79"/>
              <w:jc w:val="both"/>
              <w:rPr>
                <w:rFonts w:ascii="Times New Roman" w:hAnsi="Times New Roman"/>
                <w:color w:val="000000" w:themeColor="text1"/>
                <w:sz w:val="24"/>
                <w:szCs w:val="24"/>
              </w:rPr>
            </w:pPr>
          </w:p>
        </w:tc>
        <w:tc>
          <w:tcPr>
            <w:tcW w:w="4649" w:type="dxa"/>
          </w:tcPr>
          <w:p w14:paraId="1319A51E" w14:textId="425E6F51"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Khoản 3: đề nghị làm rõ chủ thể nào có thẩm quyền quyết định giảm khoảng cách đấu nối vào quốc lộ trong trường hợp này. Việc giảm khoảng cách được thực hiện trên nguyên tắc nào; các điểm đấu nối trong trường hợp này có phải tuân thủ quy định gì hay không`` để đảm bảo an toàn giao thông khi đấu nối.</w:t>
            </w:r>
          </w:p>
        </w:tc>
        <w:tc>
          <w:tcPr>
            <w:tcW w:w="4536" w:type="dxa"/>
          </w:tcPr>
          <w:p w14:paraId="59E01B0E" w14:textId="0A82C499"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trình Điều 29 dự thảo xin ý kiến đã bỏ tại dự thảo mới. Đồng thời Điều 29 mới đã quy định về lập danh sách điểm đấu nối, như vậy UBND cấp tỉnh duyệt và có thẩm quyền quyết định vị trí đấu nối vào quốc lộ. Trừ các trường hợp dự án XDCT đường bộ do Thủ tướng Chính phủ, Bộ trường Bộ GTVT duyệt có đấu nối với các đường, trong đó có QL</w:t>
            </w:r>
          </w:p>
        </w:tc>
        <w:tc>
          <w:tcPr>
            <w:tcW w:w="3821" w:type="dxa"/>
          </w:tcPr>
          <w:p w14:paraId="057AD9E8"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11F9F07E" w14:textId="77777777" w:rsidTr="00255B7F">
        <w:tc>
          <w:tcPr>
            <w:tcW w:w="567" w:type="dxa"/>
          </w:tcPr>
          <w:p w14:paraId="76522E8B"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49D08E72" w14:textId="190FC77D" w:rsidR="003B4210" w:rsidRPr="00B65B47" w:rsidRDefault="003B4210" w:rsidP="003B4210">
            <w:pPr>
              <w:spacing w:before="120" w:line="264" w:lineRule="auto"/>
              <w:ind w:left="79"/>
              <w:jc w:val="both"/>
              <w:rPr>
                <w:rFonts w:ascii="Times New Roman" w:hAnsi="Times New Roman"/>
                <w:color w:val="000000" w:themeColor="text1"/>
                <w:sz w:val="24"/>
                <w:szCs w:val="24"/>
              </w:rPr>
            </w:pPr>
            <w:r w:rsidRPr="00B65B47">
              <w:rPr>
                <w:rFonts w:ascii="Times New Roman" w:eastAsia="Times New Roman" w:hAnsi="Times New Roman" w:cs="Times New Roman"/>
                <w:color w:val="000000" w:themeColor="text1"/>
                <w:sz w:val="24"/>
                <w:szCs w:val="24"/>
              </w:rPr>
              <w:t>Điều 30</w:t>
            </w:r>
          </w:p>
        </w:tc>
        <w:tc>
          <w:tcPr>
            <w:tcW w:w="4649" w:type="dxa"/>
          </w:tcPr>
          <w:p w14:paraId="60F5804E" w14:textId="4C47C69F"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Khoản 1: đề nghị rà soát lại khoản này với khoản 4 Điều 28 để đảm bảo tính thống nhất. </w:t>
            </w:r>
          </w:p>
        </w:tc>
        <w:tc>
          <w:tcPr>
            <w:tcW w:w="4536" w:type="dxa"/>
          </w:tcPr>
          <w:p w14:paraId="2E22D695" w14:textId="77777777" w:rsidR="003B4210"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giải trình: Khoản 4 Điều 28 cũ, nay là khoản 3 Điều 28 dự thảo mới quy định thẩm quyền cho phép đấu nối vào đường cao tốc của Bộ trường, Chủ tịch tỉnh đối với đường cao tốc thuọc phạm vi quản lý.</w:t>
            </w:r>
          </w:p>
          <w:p w14:paraId="454828D2" w14:textId="346A1B6B"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1 Điều 30 nay là khoản 3 Điều 29 quy định người có thẩm quyền duyệt dự án XDCT quốc lộ (trong đó có Thủ tướng CP, Bộ trưởng) thì nút giao đấu nối đó không phải thực hiện trong danh sách do Tỉnh duyệt.</w:t>
            </w:r>
          </w:p>
        </w:tc>
        <w:tc>
          <w:tcPr>
            <w:tcW w:w="3821" w:type="dxa"/>
          </w:tcPr>
          <w:p w14:paraId="7C52DD1F"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629DC94B" w14:textId="77777777" w:rsidTr="00255B7F">
        <w:tc>
          <w:tcPr>
            <w:tcW w:w="567" w:type="dxa"/>
          </w:tcPr>
          <w:p w14:paraId="2A0FF587" w14:textId="62848B40"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414B1415" w14:textId="29E11479" w:rsidR="003B4210" w:rsidRPr="00B65B47" w:rsidRDefault="003B4210" w:rsidP="003B4210">
            <w:pPr>
              <w:spacing w:before="120" w:line="264" w:lineRule="auto"/>
              <w:ind w:left="79"/>
              <w:jc w:val="both"/>
              <w:rPr>
                <w:rFonts w:ascii="Times New Roman" w:hAnsi="Times New Roman"/>
                <w:b/>
                <w:color w:val="000000" w:themeColor="text1"/>
                <w:sz w:val="24"/>
                <w:szCs w:val="24"/>
                <w:lang w:val="vi-VN"/>
              </w:rPr>
            </w:pPr>
            <w:r w:rsidRPr="00B65B47">
              <w:rPr>
                <w:rFonts w:ascii="Times New Roman" w:eastAsia="Times New Roman" w:hAnsi="Times New Roman" w:cs="Times New Roman"/>
                <w:color w:val="000000" w:themeColor="text1"/>
                <w:sz w:val="24"/>
                <w:szCs w:val="24"/>
              </w:rPr>
              <w:t>Điều 31</w:t>
            </w:r>
          </w:p>
        </w:tc>
        <w:tc>
          <w:tcPr>
            <w:tcW w:w="4649" w:type="dxa"/>
          </w:tcPr>
          <w:p w14:paraId="784E53E0" w14:textId="4751682A"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Đề nghị rà soát lại thuật ngữ “Cơ quan quản lý đường bộ thuộc Ủy ban nhân dân cấp tỉnh” để đảm bảo phù hợp với khoản 5 Điều 3 Luật Đường bộ</w:t>
            </w:r>
          </w:p>
        </w:tc>
        <w:tc>
          <w:tcPr>
            <w:tcW w:w="4536" w:type="dxa"/>
          </w:tcPr>
          <w:p w14:paraId="6FF4A7F1" w14:textId="205E1D28" w:rsidR="003B4210" w:rsidRPr="00317205"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này đã được sửa và nằm tại Điều 29 của dự thảo mới</w:t>
            </w:r>
          </w:p>
        </w:tc>
        <w:tc>
          <w:tcPr>
            <w:tcW w:w="3821" w:type="dxa"/>
          </w:tcPr>
          <w:p w14:paraId="17DBB43A"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4DEF146D" w14:textId="77777777" w:rsidTr="00255B7F">
        <w:tc>
          <w:tcPr>
            <w:tcW w:w="567" w:type="dxa"/>
          </w:tcPr>
          <w:p w14:paraId="4F598A57" w14:textId="37AC626E"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391D01EC" w14:textId="75026E04" w:rsidR="003B4210" w:rsidRPr="00B65B47" w:rsidRDefault="003B4210" w:rsidP="003B4210">
            <w:pPr>
              <w:spacing w:before="120" w:line="264" w:lineRule="auto"/>
              <w:ind w:left="79"/>
              <w:jc w:val="both"/>
              <w:rPr>
                <w:rFonts w:ascii="Times New Roman" w:hAnsi="Times New Roman"/>
                <w:color w:val="000000" w:themeColor="text1"/>
                <w:sz w:val="24"/>
                <w:szCs w:val="24"/>
                <w:lang w:val="vi-VN"/>
              </w:rPr>
            </w:pPr>
            <w:r w:rsidRPr="00B65B47">
              <w:rPr>
                <w:rFonts w:ascii="Times New Roman" w:eastAsia="Times New Roman" w:hAnsi="Times New Roman" w:cs="Times New Roman"/>
                <w:color w:val="000000" w:themeColor="text1"/>
                <w:sz w:val="24"/>
                <w:szCs w:val="24"/>
              </w:rPr>
              <w:t>Điều 32</w:t>
            </w:r>
          </w:p>
        </w:tc>
        <w:tc>
          <w:tcPr>
            <w:tcW w:w="4649" w:type="dxa"/>
          </w:tcPr>
          <w:p w14:paraId="28DF9E2A" w14:textId="20F8B68D"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Khoản 2: đề nghị cân nhắc bỏ đoạn “Sau khi xây dựng mới hoặc cải tạo, mở rộng điểm đấu nối đã được quyết định”.</w:t>
            </w:r>
          </w:p>
        </w:tc>
        <w:tc>
          <w:tcPr>
            <w:tcW w:w="4536" w:type="dxa"/>
          </w:tcPr>
          <w:p w14:paraId="25C38C86" w14:textId="216BC785" w:rsidR="003B4210" w:rsidRPr="00317205"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Điều 32 đã bỏ và cơ cấu và sửa vào điểm d khoản 1 Điều 29 dự thảo mới</w:t>
            </w:r>
          </w:p>
        </w:tc>
        <w:tc>
          <w:tcPr>
            <w:tcW w:w="3821" w:type="dxa"/>
          </w:tcPr>
          <w:p w14:paraId="59F2AD4C"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02F8181A" w14:textId="77777777" w:rsidTr="00255B7F">
        <w:tc>
          <w:tcPr>
            <w:tcW w:w="567" w:type="dxa"/>
          </w:tcPr>
          <w:p w14:paraId="7C574421"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3ADDA3CB" w14:textId="29AE6E5C" w:rsidR="003B4210" w:rsidRPr="00B65B47" w:rsidRDefault="003B4210" w:rsidP="003B4210">
            <w:pPr>
              <w:spacing w:before="120" w:line="264" w:lineRule="auto"/>
              <w:ind w:left="79"/>
              <w:jc w:val="both"/>
              <w:rPr>
                <w:rFonts w:ascii="Times New Roman" w:hAnsi="Times New Roman" w:cs="Times New Roman"/>
                <w:b/>
                <w:bCs/>
                <w:color w:val="000000" w:themeColor="text1"/>
                <w:sz w:val="24"/>
                <w:szCs w:val="24"/>
              </w:rPr>
            </w:pPr>
            <w:r w:rsidRPr="00B65B47">
              <w:rPr>
                <w:rFonts w:ascii="Times New Roman" w:eastAsia="Times New Roman" w:hAnsi="Times New Roman" w:cs="Times New Roman"/>
                <w:color w:val="000000" w:themeColor="text1"/>
                <w:sz w:val="24"/>
                <w:szCs w:val="24"/>
              </w:rPr>
              <w:t>Điều 33</w:t>
            </w:r>
          </w:p>
        </w:tc>
        <w:tc>
          <w:tcPr>
            <w:tcW w:w="4649" w:type="dxa"/>
          </w:tcPr>
          <w:p w14:paraId="63E17BAF" w14:textId="7C28D417"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 Khoản 2: đề nghị xem xét lại quy định “có trong quy hoạch các điểm đấu nối” vì hiện nay không có quy hoạch điểm đấu nối. </w:t>
            </w:r>
          </w:p>
        </w:tc>
        <w:tc>
          <w:tcPr>
            <w:tcW w:w="4536" w:type="dxa"/>
          </w:tcPr>
          <w:p w14:paraId="5C52D9B7" w14:textId="33C7039B" w:rsidR="003B4210" w:rsidRPr="00317205"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quy định này đã được bỏ tại Điều 31 dự thảo mới : không còn quy định về quy hoạch điểm đấu nối.</w:t>
            </w:r>
          </w:p>
        </w:tc>
        <w:tc>
          <w:tcPr>
            <w:tcW w:w="3821" w:type="dxa"/>
          </w:tcPr>
          <w:p w14:paraId="717725F5"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131DE409" w14:textId="77777777" w:rsidTr="00255B7F">
        <w:tc>
          <w:tcPr>
            <w:tcW w:w="567" w:type="dxa"/>
          </w:tcPr>
          <w:p w14:paraId="75386050"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ED3C5E4" w14:textId="7F5950A5" w:rsidR="003B4210" w:rsidRPr="00B65B47" w:rsidRDefault="003B4210" w:rsidP="003B4210">
            <w:pPr>
              <w:spacing w:before="120" w:line="264" w:lineRule="auto"/>
              <w:ind w:left="79"/>
              <w:jc w:val="both"/>
              <w:rPr>
                <w:rFonts w:ascii="Times New Roman" w:hAnsi="Times New Roman" w:cs="Times New Roman"/>
                <w:b/>
                <w:bCs/>
                <w:color w:val="000000" w:themeColor="text1"/>
                <w:sz w:val="24"/>
                <w:szCs w:val="24"/>
              </w:rPr>
            </w:pPr>
          </w:p>
        </w:tc>
        <w:tc>
          <w:tcPr>
            <w:tcW w:w="4649" w:type="dxa"/>
          </w:tcPr>
          <w:p w14:paraId="6D5B73CC" w14:textId="3CDC8D47"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 Khoản 3: đề nghị bỏ cụm từ “có thời hạn” để thống nhất với khoản 1, 2. - Khoản 3 điểm b, c: đề nghị làm rõ hình thức của thành phần hồ sơ này (bản sao hay bản chính, …) để đảm bảo tính rõ ràng. </w:t>
            </w:r>
          </w:p>
        </w:tc>
        <w:tc>
          <w:tcPr>
            <w:tcW w:w="4536" w:type="dxa"/>
          </w:tcPr>
          <w:p w14:paraId="68764D3F" w14:textId="68F79F94"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w:t>
            </w:r>
          </w:p>
        </w:tc>
        <w:tc>
          <w:tcPr>
            <w:tcW w:w="3821" w:type="dxa"/>
          </w:tcPr>
          <w:p w14:paraId="1D7E58B5" w14:textId="6B48D785" w:rsidR="003B4210" w:rsidRPr="00B65B47" w:rsidRDefault="003B4210" w:rsidP="003B4210">
            <w:pPr>
              <w:ind w:firstLine="709"/>
              <w:jc w:val="both"/>
              <w:rPr>
                <w:rFonts w:ascii="Times New Roman" w:eastAsia="Times New Roman" w:hAnsi="Times New Roman" w:cs="Times New Roman"/>
                <w:bCs/>
                <w:color w:val="000000" w:themeColor="text1"/>
                <w:sz w:val="24"/>
                <w:szCs w:val="24"/>
              </w:rPr>
            </w:pPr>
          </w:p>
        </w:tc>
      </w:tr>
      <w:tr w:rsidR="003B4210" w:rsidRPr="00B65B47" w14:paraId="17FFF39F" w14:textId="77777777" w:rsidTr="00255B7F">
        <w:tc>
          <w:tcPr>
            <w:tcW w:w="567" w:type="dxa"/>
          </w:tcPr>
          <w:p w14:paraId="456552C5" w14:textId="77777777" w:rsidR="003B4210" w:rsidRPr="00B65B47" w:rsidRDefault="003B4210" w:rsidP="003B4210">
            <w:pPr>
              <w:spacing w:before="120"/>
              <w:rPr>
                <w:rFonts w:ascii="Times New Roman" w:eastAsia="Times New Roman" w:hAnsi="Times New Roman" w:cs="Times New Roman"/>
                <w:color w:val="000000" w:themeColor="text1"/>
                <w:sz w:val="24"/>
                <w:szCs w:val="24"/>
              </w:rPr>
            </w:pPr>
          </w:p>
        </w:tc>
        <w:tc>
          <w:tcPr>
            <w:tcW w:w="1701" w:type="dxa"/>
            <w:vMerge/>
          </w:tcPr>
          <w:p w14:paraId="5B251686" w14:textId="214B5FD5" w:rsidR="003B4210" w:rsidRPr="00B65B47" w:rsidRDefault="003B4210" w:rsidP="003B4210">
            <w:pPr>
              <w:spacing w:before="120" w:line="264" w:lineRule="auto"/>
              <w:ind w:left="79"/>
              <w:jc w:val="both"/>
              <w:rPr>
                <w:rFonts w:ascii="Times New Roman" w:hAnsi="Times New Roman" w:cs="Times New Roman"/>
                <w:b/>
                <w:bCs/>
                <w:color w:val="000000" w:themeColor="text1"/>
                <w:sz w:val="24"/>
                <w:szCs w:val="24"/>
              </w:rPr>
            </w:pPr>
          </w:p>
        </w:tc>
        <w:tc>
          <w:tcPr>
            <w:tcW w:w="4649" w:type="dxa"/>
          </w:tcPr>
          <w:p w14:paraId="38DDED0B" w14:textId="4D34912D"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 Khoản 4: đề nghị rà soát lại thẩm quyền chấp thuận đấu nối tạm thời để đảm bảo thống nhất với thẩm quyền chấp thuận đấu nối. </w:t>
            </w:r>
          </w:p>
        </w:tc>
        <w:tc>
          <w:tcPr>
            <w:tcW w:w="4536" w:type="dxa"/>
          </w:tcPr>
          <w:p w14:paraId="34DB9B15" w14:textId="078CD119"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trình : đấu nối tạm là trường hợp để phục vụ cho trường hợp cá biệt, phát sinh trong thực thế, khi cần và không dành cho giao thông công cộng; không phải lập danh sách điểm đấu nối. Nhưng liên quan đến ATGT, nên dự thảo kế thừa các quy định hiện hành phân cấp cho các cơ quan quản lý đường bộ chấp thuận và kiểm tra, giám sát ATGT. Không nên chuyển thẩm quyền lên UBND cấp tỉnh.</w:t>
            </w:r>
          </w:p>
        </w:tc>
        <w:tc>
          <w:tcPr>
            <w:tcW w:w="3821" w:type="dxa"/>
          </w:tcPr>
          <w:p w14:paraId="67D95788" w14:textId="77777777" w:rsidR="003B4210" w:rsidRPr="00B65B47" w:rsidRDefault="003B4210" w:rsidP="003B4210">
            <w:pPr>
              <w:spacing w:before="120"/>
              <w:ind w:left="312"/>
              <w:jc w:val="both"/>
              <w:rPr>
                <w:rFonts w:ascii="Times New Roman" w:eastAsia="Times New Roman" w:hAnsi="Times New Roman" w:cs="Times New Roman"/>
                <w:color w:val="000000" w:themeColor="text1"/>
                <w:sz w:val="24"/>
                <w:szCs w:val="24"/>
              </w:rPr>
            </w:pPr>
          </w:p>
        </w:tc>
      </w:tr>
      <w:tr w:rsidR="003B4210" w:rsidRPr="00B65B47" w14:paraId="3C2B3A3C" w14:textId="77777777" w:rsidTr="00255B7F">
        <w:tc>
          <w:tcPr>
            <w:tcW w:w="567" w:type="dxa"/>
          </w:tcPr>
          <w:p w14:paraId="4CC4E05D" w14:textId="6208A56E" w:rsidR="003B4210" w:rsidRPr="00B65B47" w:rsidRDefault="003B4210" w:rsidP="003B4210">
            <w:pPr>
              <w:tabs>
                <w:tab w:val="center" w:pos="227"/>
              </w:tabs>
              <w:spacing w:before="120"/>
              <w:rPr>
                <w:rFonts w:ascii="Times New Roman" w:eastAsia="Times New Roman" w:hAnsi="Times New Roman" w:cs="Times New Roman"/>
                <w:color w:val="000000" w:themeColor="text1"/>
                <w:sz w:val="24"/>
                <w:szCs w:val="24"/>
              </w:rPr>
            </w:pPr>
          </w:p>
        </w:tc>
        <w:tc>
          <w:tcPr>
            <w:tcW w:w="1701" w:type="dxa"/>
            <w:vMerge/>
          </w:tcPr>
          <w:p w14:paraId="01157196" w14:textId="663D8AF4" w:rsidR="003B4210" w:rsidRPr="00B65B47" w:rsidRDefault="003B4210" w:rsidP="003B4210">
            <w:pPr>
              <w:spacing w:before="120" w:line="264" w:lineRule="auto"/>
              <w:jc w:val="both"/>
              <w:rPr>
                <w:rFonts w:ascii="Times New Roman" w:eastAsia="Times New Roman" w:hAnsi="Times New Roman" w:cs="Times New Roman"/>
                <w:b/>
                <w:color w:val="000000" w:themeColor="text1"/>
                <w:sz w:val="24"/>
                <w:szCs w:val="24"/>
              </w:rPr>
            </w:pPr>
          </w:p>
        </w:tc>
        <w:tc>
          <w:tcPr>
            <w:tcW w:w="4649" w:type="dxa"/>
          </w:tcPr>
          <w:p w14:paraId="37E039CF" w14:textId="6EE5C719"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 Khoản 4 điểm a: đề nghị làm rõ “Cơ quan quản lý đường bộ đối với quốc lộ quy định tại khoản 3 Điều 8 Luật Đường bộ” là cơ quan nào. </w:t>
            </w:r>
          </w:p>
        </w:tc>
        <w:tc>
          <w:tcPr>
            <w:tcW w:w="4536" w:type="dxa"/>
          </w:tcPr>
          <w:p w14:paraId="6D59B3E1" w14:textId="64A8FC5E" w:rsidR="003B4210" w:rsidRPr="003D6D8A" w:rsidRDefault="003B4210" w:rsidP="003B4210">
            <w:pPr>
              <w:spacing w:before="120"/>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Đã tiếp thu, dự thảo mới quy định cụ thể</w:t>
            </w:r>
          </w:p>
        </w:tc>
        <w:tc>
          <w:tcPr>
            <w:tcW w:w="3821" w:type="dxa"/>
          </w:tcPr>
          <w:p w14:paraId="377C71EC" w14:textId="3C9DF5E4" w:rsidR="003B4210" w:rsidRPr="00B65B47" w:rsidRDefault="003B4210" w:rsidP="003B4210">
            <w:pPr>
              <w:spacing w:before="120"/>
              <w:ind w:left="312" w:right="169" w:firstLine="283"/>
              <w:jc w:val="both"/>
              <w:rPr>
                <w:rFonts w:ascii="Times New Roman" w:eastAsia="Times New Roman" w:hAnsi="Times New Roman" w:cs="Times New Roman"/>
                <w:color w:val="000000" w:themeColor="text1"/>
                <w:sz w:val="24"/>
                <w:szCs w:val="24"/>
              </w:rPr>
            </w:pPr>
          </w:p>
        </w:tc>
      </w:tr>
      <w:tr w:rsidR="003B4210" w:rsidRPr="00B65B47" w14:paraId="49195371" w14:textId="77777777" w:rsidTr="00255B7F">
        <w:tc>
          <w:tcPr>
            <w:tcW w:w="567" w:type="dxa"/>
          </w:tcPr>
          <w:p w14:paraId="2A881566"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41A9C372" w14:textId="45BD6586" w:rsidR="003B4210" w:rsidRPr="00B65B47" w:rsidRDefault="003B4210" w:rsidP="003B4210">
            <w:pPr>
              <w:spacing w:before="120" w:line="264" w:lineRule="auto"/>
              <w:jc w:val="both"/>
              <w:rPr>
                <w:rFonts w:ascii="Times New Roman" w:hAnsi="Times New Roman"/>
                <w:color w:val="000000" w:themeColor="text1"/>
                <w:sz w:val="24"/>
                <w:szCs w:val="24"/>
              </w:rPr>
            </w:pPr>
          </w:p>
        </w:tc>
        <w:tc>
          <w:tcPr>
            <w:tcW w:w="4649" w:type="dxa"/>
          </w:tcPr>
          <w:p w14:paraId="28BBBAA4" w14:textId="0D478780"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 Khoản 4 điểm b: đề nghị xem xét lại quy định này vì theo quy định tại khoản 4 Điều 8 Luật Đường bộ thì thẩm quyền này thuộc về Ủy ban nhân dân cấp tỉnh, việc phân cấp, ủy quyền cho cơ quan cấp dưới, cơ quan, đơn vị trực thuộc sẽ thuộc thẩm quyền của Ủy ban nhân dân cấp tỉnh. Tương tự, đề nghị rà soát lại đối với điểm b, c khoản 3 Điều 35, điểm c khoản 1 Điều </w:t>
            </w:r>
            <w:r w:rsidRPr="00B65B47">
              <w:rPr>
                <w:rFonts w:ascii="Times New Roman" w:hAnsi="Times New Roman"/>
                <w:b w:val="0"/>
                <w:color w:val="000000" w:themeColor="text1"/>
              </w:rPr>
              <w:lastRenderedPageBreak/>
              <w:t xml:space="preserve">36 </w:t>
            </w:r>
          </w:p>
        </w:tc>
        <w:tc>
          <w:tcPr>
            <w:tcW w:w="4536" w:type="dxa"/>
          </w:tcPr>
          <w:p w14:paraId="44F3F155" w14:textId="3FC3BE22" w:rsidR="003B4210" w:rsidRPr="00B65B47" w:rsidRDefault="003B4210" w:rsidP="003B4210">
            <w:pPr>
              <w:spacing w:before="120"/>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lastRenderedPageBreak/>
              <w:t>Giải trình : đấu nối tạm là trường hợp để phục vụ cho trường hợp cá biệt, phát sinh trong thực thế, khi cần và không dành cho giao thông công cộng; không phải lập danh sách điểm đấu nối. Nhưng liên quan đến ATGT, nên dự thảo kế thừa các quy định hiện hành phân cấp cho các cơ quan quản lý đường bộ chấp thuận và kiểm tra, giám sát ATGT. Không nên chuyển thẩm quyền lên UBND cấp tỉnh.</w:t>
            </w:r>
          </w:p>
        </w:tc>
        <w:tc>
          <w:tcPr>
            <w:tcW w:w="3821" w:type="dxa"/>
          </w:tcPr>
          <w:p w14:paraId="5D7E15DB" w14:textId="77777777" w:rsidR="003B4210" w:rsidRPr="00B65B47" w:rsidRDefault="003B4210" w:rsidP="003B4210">
            <w:pPr>
              <w:spacing w:before="120"/>
              <w:ind w:left="312" w:right="169" w:firstLine="283"/>
              <w:jc w:val="both"/>
              <w:rPr>
                <w:rFonts w:ascii="Times New Roman" w:eastAsia="Times New Roman" w:hAnsi="Times New Roman" w:cs="Times New Roman"/>
                <w:color w:val="000000" w:themeColor="text1"/>
                <w:sz w:val="24"/>
                <w:szCs w:val="24"/>
              </w:rPr>
            </w:pPr>
          </w:p>
        </w:tc>
      </w:tr>
      <w:tr w:rsidR="003B4210" w:rsidRPr="00B65B47" w14:paraId="541780C3" w14:textId="77777777" w:rsidTr="00255B7F">
        <w:tc>
          <w:tcPr>
            <w:tcW w:w="567" w:type="dxa"/>
          </w:tcPr>
          <w:p w14:paraId="0B4CFCAC"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238615D9" w14:textId="4BC72AEF" w:rsidR="003B4210" w:rsidRPr="00B65B47" w:rsidRDefault="003B4210" w:rsidP="003B4210">
            <w:pPr>
              <w:spacing w:before="120" w:line="264" w:lineRule="auto"/>
              <w:jc w:val="both"/>
              <w:rPr>
                <w:rFonts w:ascii="Times New Roman" w:hAnsi="Times New Roman"/>
                <w:color w:val="000000" w:themeColor="text1"/>
                <w:sz w:val="24"/>
                <w:szCs w:val="24"/>
              </w:rPr>
            </w:pPr>
          </w:p>
        </w:tc>
        <w:tc>
          <w:tcPr>
            <w:tcW w:w="4649" w:type="dxa"/>
          </w:tcPr>
          <w:p w14:paraId="6A00E49F" w14:textId="6BB5DEEA" w:rsidR="003B4210" w:rsidRPr="00B65B47" w:rsidRDefault="003B4210" w:rsidP="003B4210">
            <w:pPr>
              <w:pStyle w:val="Header"/>
              <w:widowControl w:val="0"/>
              <w:tabs>
                <w:tab w:val="clear" w:pos="4320"/>
                <w:tab w:val="clear" w:pos="8640"/>
              </w:tabs>
              <w:spacing w:before="120" w:after="120"/>
              <w:ind w:firstLine="70"/>
              <w:jc w:val="both"/>
              <w:rPr>
                <w:rFonts w:ascii="Times New Roman" w:hAnsi="Times New Roman"/>
                <w:b w:val="0"/>
                <w:color w:val="000000" w:themeColor="text1"/>
              </w:rPr>
            </w:pPr>
            <w:r w:rsidRPr="00B65B47">
              <w:rPr>
                <w:rFonts w:ascii="Times New Roman" w:hAnsi="Times New Roman"/>
                <w:b w:val="0"/>
                <w:color w:val="000000" w:themeColor="text1"/>
              </w:rPr>
              <w:t xml:space="preserve">- Khoản 5 điểm a, c: đề nghị làm rõ hình thức gửi hồ sơ, trả kết quả đối với thủ tục hành chính đấu nối tạm thời để đảm bảo tính rõ ràng. </w:t>
            </w:r>
          </w:p>
        </w:tc>
        <w:tc>
          <w:tcPr>
            <w:tcW w:w="4536" w:type="dxa"/>
          </w:tcPr>
          <w:p w14:paraId="3F4F89D8" w14:textId="09E2D5E7" w:rsidR="003B4210" w:rsidRPr="00EF029E" w:rsidRDefault="003B4210" w:rsidP="003B4210">
            <w:pPr>
              <w:spacing w:before="120"/>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Đã tiếp thu và chỉnh sửa trong dự thảo</w:t>
            </w:r>
          </w:p>
        </w:tc>
        <w:tc>
          <w:tcPr>
            <w:tcW w:w="3821" w:type="dxa"/>
          </w:tcPr>
          <w:p w14:paraId="6967F464" w14:textId="77777777" w:rsidR="003B4210" w:rsidRPr="00B65B47" w:rsidRDefault="003B4210" w:rsidP="003B4210">
            <w:pPr>
              <w:spacing w:before="120"/>
              <w:ind w:left="312" w:right="169" w:firstLine="283"/>
              <w:jc w:val="both"/>
              <w:rPr>
                <w:rFonts w:ascii="Times New Roman" w:eastAsia="Times New Roman" w:hAnsi="Times New Roman" w:cs="Times New Roman"/>
                <w:color w:val="000000" w:themeColor="text1"/>
                <w:sz w:val="24"/>
                <w:szCs w:val="24"/>
              </w:rPr>
            </w:pPr>
          </w:p>
        </w:tc>
      </w:tr>
      <w:tr w:rsidR="003B4210" w:rsidRPr="00B65B47" w14:paraId="4311AD91" w14:textId="77777777" w:rsidTr="00255B7F">
        <w:tc>
          <w:tcPr>
            <w:tcW w:w="567" w:type="dxa"/>
          </w:tcPr>
          <w:p w14:paraId="04BBE666"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37828330" w14:textId="6F98A4BB" w:rsidR="003B4210" w:rsidRPr="00B65B47" w:rsidRDefault="003B4210" w:rsidP="003B4210">
            <w:pPr>
              <w:spacing w:before="120" w:line="264" w:lineRule="auto"/>
              <w:jc w:val="both"/>
              <w:rPr>
                <w:rFonts w:ascii="Times New Roman" w:hAnsi="Times New Roman"/>
                <w:b/>
                <w:color w:val="000000" w:themeColor="text1"/>
                <w:sz w:val="24"/>
                <w:szCs w:val="24"/>
              </w:rPr>
            </w:pPr>
            <w:r w:rsidRPr="00B65B47">
              <w:rPr>
                <w:rFonts w:ascii="Times New Roman" w:eastAsia="Times New Roman" w:hAnsi="Times New Roman" w:cs="Times New Roman"/>
                <w:color w:val="000000" w:themeColor="text1"/>
                <w:sz w:val="24"/>
                <w:szCs w:val="24"/>
              </w:rPr>
              <w:t>Điều 35</w:t>
            </w:r>
            <w:r>
              <w:rPr>
                <w:rFonts w:ascii="Times New Roman" w:eastAsia="Times New Roman" w:hAnsi="Times New Roman" w:cs="Times New Roman"/>
                <w:color w:val="000000" w:themeColor="text1"/>
                <w:sz w:val="24"/>
                <w:szCs w:val="24"/>
              </w:rPr>
              <w:t xml:space="preserve"> (Điều 21 mới) </w:t>
            </w:r>
          </w:p>
        </w:tc>
        <w:tc>
          <w:tcPr>
            <w:tcW w:w="4649" w:type="dxa"/>
          </w:tcPr>
          <w:p w14:paraId="24EFA1C1" w14:textId="4CB09C3E"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4 điểm b: đề nghị bỏ từ “Hướng dẫn”.</w:t>
            </w:r>
          </w:p>
        </w:tc>
        <w:tc>
          <w:tcPr>
            <w:tcW w:w="4536" w:type="dxa"/>
          </w:tcPr>
          <w:p w14:paraId="181D305F" w14:textId="376B30CE" w:rsidR="003B4210" w:rsidRPr="00EF029E" w:rsidRDefault="003B4210" w:rsidP="003B4210">
            <w:pPr>
              <w:spacing w:before="120"/>
              <w:jc w:val="both"/>
              <w:rPr>
                <w:rFonts w:ascii="Times New Roman" w:eastAsia="Times New Roman" w:hAnsi="Times New Roman" w:cs="Times New Roman"/>
                <w:iCs/>
                <w:color w:val="000000" w:themeColor="text1"/>
                <w:sz w:val="24"/>
                <w:szCs w:val="24"/>
              </w:rPr>
            </w:pPr>
          </w:p>
        </w:tc>
        <w:tc>
          <w:tcPr>
            <w:tcW w:w="3821" w:type="dxa"/>
          </w:tcPr>
          <w:p w14:paraId="32D57C63" w14:textId="77777777" w:rsidR="003B4210" w:rsidRPr="00B65B47" w:rsidRDefault="003B4210" w:rsidP="003B4210">
            <w:pPr>
              <w:spacing w:before="120"/>
              <w:ind w:left="312" w:right="169" w:firstLine="283"/>
              <w:jc w:val="both"/>
              <w:rPr>
                <w:rFonts w:ascii="Times New Roman" w:eastAsia="Times New Roman" w:hAnsi="Times New Roman" w:cs="Times New Roman"/>
                <w:color w:val="000000" w:themeColor="text1"/>
                <w:sz w:val="24"/>
                <w:szCs w:val="24"/>
              </w:rPr>
            </w:pPr>
          </w:p>
        </w:tc>
      </w:tr>
      <w:tr w:rsidR="003B4210" w:rsidRPr="00B65B47" w14:paraId="40A50695" w14:textId="77777777" w:rsidTr="00255B7F">
        <w:tc>
          <w:tcPr>
            <w:tcW w:w="567" w:type="dxa"/>
          </w:tcPr>
          <w:p w14:paraId="371A9AC3" w14:textId="1C76F204"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12B009ED" w14:textId="12B748F7" w:rsidR="003B4210" w:rsidRPr="00B65B47" w:rsidRDefault="003B4210" w:rsidP="003B4210">
            <w:pPr>
              <w:spacing w:before="120" w:line="264" w:lineRule="auto"/>
              <w:jc w:val="both"/>
              <w:rPr>
                <w:rFonts w:ascii="Times New Roman" w:hAnsi="Times New Roman"/>
                <w:color w:val="000000" w:themeColor="text1"/>
                <w:sz w:val="24"/>
                <w:szCs w:val="24"/>
              </w:rPr>
            </w:pPr>
          </w:p>
        </w:tc>
        <w:tc>
          <w:tcPr>
            <w:tcW w:w="4649" w:type="dxa"/>
          </w:tcPr>
          <w:p w14:paraId="06798FD5" w14:textId="4F6E74C4"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5 điểm a: đề nghị làm rõ “Hình thức phù hợp khác” là hình thức nào để đảm bảo tính rõ ràng. </w:t>
            </w:r>
          </w:p>
        </w:tc>
        <w:tc>
          <w:tcPr>
            <w:tcW w:w="4536" w:type="dxa"/>
          </w:tcPr>
          <w:p w14:paraId="008FA3D7" w14:textId="2EAD87EA" w:rsidR="003B4210" w:rsidRPr="00EF029E" w:rsidRDefault="003B4210" w:rsidP="003B4210">
            <w:pPr>
              <w:spacing w:before="120"/>
              <w:jc w:val="both"/>
              <w:rPr>
                <w:rFonts w:ascii="Times New Roman" w:eastAsia="Times New Roman" w:hAnsi="Times New Roman" w:cs="Times New Roman"/>
                <w:iCs/>
                <w:color w:val="000000" w:themeColor="text1"/>
                <w:sz w:val="24"/>
                <w:szCs w:val="24"/>
                <w:lang w:val="vi-VN"/>
              </w:rPr>
            </w:pPr>
          </w:p>
        </w:tc>
        <w:tc>
          <w:tcPr>
            <w:tcW w:w="3821" w:type="dxa"/>
          </w:tcPr>
          <w:p w14:paraId="218D3132" w14:textId="77777777" w:rsidR="003B4210" w:rsidRPr="00B65B47" w:rsidRDefault="003B4210" w:rsidP="003B4210">
            <w:pPr>
              <w:spacing w:before="120"/>
              <w:ind w:left="312" w:right="169" w:firstLine="283"/>
              <w:jc w:val="both"/>
              <w:rPr>
                <w:rFonts w:ascii="Times New Roman" w:eastAsia="Times New Roman" w:hAnsi="Times New Roman" w:cs="Times New Roman"/>
                <w:color w:val="000000" w:themeColor="text1"/>
                <w:sz w:val="24"/>
                <w:szCs w:val="24"/>
              </w:rPr>
            </w:pPr>
          </w:p>
        </w:tc>
      </w:tr>
      <w:tr w:rsidR="003B4210" w:rsidRPr="00B65B47" w14:paraId="25C825C4" w14:textId="77777777" w:rsidTr="00255B7F">
        <w:tc>
          <w:tcPr>
            <w:tcW w:w="567" w:type="dxa"/>
          </w:tcPr>
          <w:p w14:paraId="6165DEEB" w14:textId="2A020596"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2CA3A0F0" w14:textId="7362A287" w:rsidR="003B4210" w:rsidRPr="00B65B47" w:rsidRDefault="003B4210" w:rsidP="003B4210">
            <w:pPr>
              <w:spacing w:before="120" w:line="264" w:lineRule="auto"/>
              <w:jc w:val="both"/>
              <w:rPr>
                <w:rFonts w:ascii="Times New Roman" w:eastAsia="Times New Roman" w:hAnsi="Times New Roman" w:cs="Times New Roman"/>
                <w:color w:val="000000" w:themeColor="text1"/>
                <w:sz w:val="24"/>
                <w:szCs w:val="24"/>
                <w:lang w:val="vi-VN"/>
              </w:rPr>
            </w:pPr>
          </w:p>
        </w:tc>
        <w:tc>
          <w:tcPr>
            <w:tcW w:w="4649" w:type="dxa"/>
          </w:tcPr>
          <w:p w14:paraId="1C25D662" w14:textId="34605359" w:rsidR="003B4210" w:rsidRPr="00B65B47" w:rsidRDefault="003B4210" w:rsidP="003B4210">
            <w:pPr>
              <w:widowControl w:val="0"/>
              <w:spacing w:after="120"/>
              <w:ind w:firstLine="430"/>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5 điểm b: đề nghị làm rõ thời hạn kiểm tra hồ sơ để đảm bảo tính rõ ràng.</w:t>
            </w:r>
          </w:p>
        </w:tc>
        <w:tc>
          <w:tcPr>
            <w:tcW w:w="4536" w:type="dxa"/>
          </w:tcPr>
          <w:p w14:paraId="396A56CA" w14:textId="38781B19"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trình khoản 6 đã quy định thời hạn</w:t>
            </w:r>
          </w:p>
        </w:tc>
        <w:tc>
          <w:tcPr>
            <w:tcW w:w="3821" w:type="dxa"/>
          </w:tcPr>
          <w:p w14:paraId="78BA7FDC" w14:textId="75DA5B1F" w:rsidR="003B4210" w:rsidRPr="00B65B47" w:rsidRDefault="003B4210" w:rsidP="003B4210">
            <w:pPr>
              <w:spacing w:before="120"/>
              <w:ind w:left="241" w:right="177"/>
              <w:jc w:val="both"/>
              <w:rPr>
                <w:rFonts w:ascii="Times New Roman" w:eastAsia="Times New Roman" w:hAnsi="Times New Roman" w:cs="Times New Roman"/>
                <w:color w:val="000000" w:themeColor="text1"/>
                <w:sz w:val="24"/>
                <w:szCs w:val="24"/>
              </w:rPr>
            </w:pPr>
            <w:bookmarkStart w:id="7" w:name="_44sinio" w:colFirst="0" w:colLast="0"/>
            <w:bookmarkEnd w:id="7"/>
          </w:p>
        </w:tc>
      </w:tr>
      <w:tr w:rsidR="003B4210" w:rsidRPr="00B65B47" w14:paraId="4573154D" w14:textId="77777777" w:rsidTr="00255B7F">
        <w:tc>
          <w:tcPr>
            <w:tcW w:w="567" w:type="dxa"/>
          </w:tcPr>
          <w:p w14:paraId="213B71F9"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0901309" w14:textId="68B10AEE" w:rsidR="003B4210" w:rsidRPr="00B65B47" w:rsidRDefault="003B4210" w:rsidP="003B4210">
            <w:pPr>
              <w:spacing w:before="120" w:line="264" w:lineRule="auto"/>
              <w:jc w:val="both"/>
              <w:rPr>
                <w:rFonts w:ascii="Times New Roman" w:eastAsia="Times New Roman" w:hAnsi="Times New Roman" w:cs="Times New Roman"/>
                <w:b/>
                <w:color w:val="000000" w:themeColor="text1"/>
                <w:sz w:val="24"/>
                <w:szCs w:val="24"/>
                <w:lang w:val="vi-VN"/>
              </w:rPr>
            </w:pPr>
          </w:p>
        </w:tc>
        <w:tc>
          <w:tcPr>
            <w:tcW w:w="4649" w:type="dxa"/>
          </w:tcPr>
          <w:p w14:paraId="3236EEE0" w14:textId="1C1563BF"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5 điểm c: đề nghị quy định về hình thức trả kết quả thủ tục hành chính này. </w:t>
            </w:r>
          </w:p>
        </w:tc>
        <w:tc>
          <w:tcPr>
            <w:tcW w:w="4536" w:type="dxa"/>
          </w:tcPr>
          <w:p w14:paraId="0076E078" w14:textId="77777777" w:rsidR="003B4210" w:rsidRPr="00B65B47" w:rsidRDefault="003B4210" w:rsidP="003B4210">
            <w:pPr>
              <w:spacing w:before="120"/>
              <w:jc w:val="both"/>
              <w:rPr>
                <w:rFonts w:ascii="Times New Roman" w:eastAsia="Times New Roman" w:hAnsi="Times New Roman" w:cs="Times New Roman"/>
                <w:i/>
                <w:color w:val="000000" w:themeColor="text1"/>
                <w:sz w:val="24"/>
                <w:szCs w:val="24"/>
                <w:lang w:val="vi-VN"/>
              </w:rPr>
            </w:pPr>
          </w:p>
        </w:tc>
        <w:tc>
          <w:tcPr>
            <w:tcW w:w="3821" w:type="dxa"/>
          </w:tcPr>
          <w:p w14:paraId="6B8E1972" w14:textId="77777777" w:rsidR="003B4210" w:rsidRPr="00B65B47" w:rsidRDefault="003B4210" w:rsidP="003B4210">
            <w:pPr>
              <w:spacing w:before="120"/>
              <w:ind w:left="241" w:right="177"/>
              <w:jc w:val="both"/>
              <w:rPr>
                <w:rFonts w:ascii="Times New Roman" w:eastAsia="Times New Roman" w:hAnsi="Times New Roman" w:cs="Times New Roman"/>
                <w:color w:val="000000" w:themeColor="text1"/>
                <w:sz w:val="24"/>
                <w:szCs w:val="24"/>
              </w:rPr>
            </w:pPr>
          </w:p>
        </w:tc>
      </w:tr>
      <w:tr w:rsidR="003B4210" w:rsidRPr="00B65B47" w14:paraId="69382F19" w14:textId="77777777" w:rsidTr="00255B7F">
        <w:tc>
          <w:tcPr>
            <w:tcW w:w="567" w:type="dxa"/>
          </w:tcPr>
          <w:p w14:paraId="738CC260"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7A09D4E8" w14:textId="092374B7" w:rsidR="003B4210" w:rsidRPr="00B65B47" w:rsidRDefault="003B4210" w:rsidP="003B4210">
            <w:pPr>
              <w:spacing w:before="120" w:line="264" w:lineRule="auto"/>
              <w:jc w:val="both"/>
              <w:rPr>
                <w:rFonts w:ascii="Times New Roman" w:eastAsia="Times New Roman" w:hAnsi="Times New Roman" w:cs="Times New Roman"/>
                <w:b/>
                <w:color w:val="000000" w:themeColor="text1"/>
                <w:sz w:val="24"/>
                <w:szCs w:val="24"/>
              </w:rPr>
            </w:pPr>
            <w:r w:rsidRPr="00B65B47">
              <w:rPr>
                <w:rFonts w:ascii="Times New Roman" w:eastAsia="Times New Roman" w:hAnsi="Times New Roman" w:cs="Times New Roman"/>
                <w:color w:val="000000" w:themeColor="text1"/>
                <w:sz w:val="24"/>
                <w:szCs w:val="24"/>
              </w:rPr>
              <w:t>Điều 36</w:t>
            </w:r>
            <w:r>
              <w:rPr>
                <w:rFonts w:ascii="Times New Roman" w:eastAsia="Times New Roman" w:hAnsi="Times New Roman" w:cs="Times New Roman"/>
                <w:color w:val="000000" w:themeColor="text1"/>
                <w:sz w:val="24"/>
                <w:szCs w:val="24"/>
              </w:rPr>
              <w:t xml:space="preserve"> (Điều 32 mới)</w:t>
            </w:r>
          </w:p>
        </w:tc>
        <w:tc>
          <w:tcPr>
            <w:tcW w:w="4649" w:type="dxa"/>
          </w:tcPr>
          <w:p w14:paraId="6639C82F" w14:textId="60594D39"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Đề nghị rà soát chỉnh lý cụm từ “Luật Đường bộ 2024” thành “Luật Đường bộ”.</w:t>
            </w:r>
          </w:p>
        </w:tc>
        <w:tc>
          <w:tcPr>
            <w:tcW w:w="4536" w:type="dxa"/>
          </w:tcPr>
          <w:p w14:paraId="51C18F4F" w14:textId="21500857" w:rsidR="003B4210" w:rsidRPr="00EF029E" w:rsidRDefault="003B4210" w:rsidP="003B4210">
            <w:pPr>
              <w:spacing w:before="120"/>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Tiếp thu, dự thảo mới đã bỏ và không có từ Luật Đường bộ 2024</w:t>
            </w:r>
          </w:p>
        </w:tc>
        <w:tc>
          <w:tcPr>
            <w:tcW w:w="3821" w:type="dxa"/>
          </w:tcPr>
          <w:p w14:paraId="09A3BA8B" w14:textId="77777777" w:rsidR="003B4210" w:rsidRPr="00B65B47" w:rsidRDefault="003B4210" w:rsidP="003B4210">
            <w:pPr>
              <w:spacing w:before="120"/>
              <w:ind w:left="241" w:right="177"/>
              <w:jc w:val="both"/>
              <w:rPr>
                <w:rFonts w:ascii="Times New Roman" w:eastAsia="Times New Roman" w:hAnsi="Times New Roman" w:cs="Times New Roman"/>
                <w:color w:val="000000" w:themeColor="text1"/>
                <w:sz w:val="24"/>
                <w:szCs w:val="24"/>
              </w:rPr>
            </w:pPr>
          </w:p>
        </w:tc>
      </w:tr>
      <w:tr w:rsidR="003B4210" w:rsidRPr="00B65B47" w14:paraId="40E8E717" w14:textId="77777777" w:rsidTr="00255B7F">
        <w:tc>
          <w:tcPr>
            <w:tcW w:w="567" w:type="dxa"/>
          </w:tcPr>
          <w:p w14:paraId="14F332CA"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50F028B4" w14:textId="77777777" w:rsidR="003B4210" w:rsidRPr="00B65B47" w:rsidRDefault="003B4210" w:rsidP="003B4210">
            <w:pPr>
              <w:spacing w:before="120" w:line="264" w:lineRule="auto"/>
              <w:jc w:val="both"/>
              <w:rPr>
                <w:rFonts w:ascii="Times New Roman" w:eastAsia="Times New Roman" w:hAnsi="Times New Roman" w:cs="Times New Roman"/>
                <w:b/>
                <w:color w:val="000000" w:themeColor="text1"/>
                <w:sz w:val="24"/>
                <w:szCs w:val="24"/>
                <w:lang w:val="vi-VN"/>
              </w:rPr>
            </w:pPr>
          </w:p>
        </w:tc>
        <w:tc>
          <w:tcPr>
            <w:tcW w:w="4649" w:type="dxa"/>
          </w:tcPr>
          <w:p w14:paraId="28565982" w14:textId="05CD7361"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1 điểm c: đề nghị rà soát lại dẫn chiếu “khoản 3 Điều này” để đảm bảo tính chính xác.</w:t>
            </w:r>
          </w:p>
        </w:tc>
        <w:tc>
          <w:tcPr>
            <w:tcW w:w="4536" w:type="dxa"/>
          </w:tcPr>
          <w:p w14:paraId="13B49B15" w14:textId="0E383A55" w:rsidR="003B4210" w:rsidRPr="00EF029E" w:rsidRDefault="003B4210" w:rsidP="003B4210">
            <w:pPr>
              <w:spacing w:before="120"/>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Đã tiếp thu, dự thảo mới đã sửa vào điểm b khoản 3 Điều này.</w:t>
            </w:r>
          </w:p>
        </w:tc>
        <w:tc>
          <w:tcPr>
            <w:tcW w:w="3821" w:type="dxa"/>
          </w:tcPr>
          <w:p w14:paraId="12AE39B7" w14:textId="77777777" w:rsidR="003B4210" w:rsidRPr="00B65B47" w:rsidRDefault="003B4210" w:rsidP="003B4210">
            <w:pPr>
              <w:spacing w:before="120"/>
              <w:ind w:left="241" w:right="177"/>
              <w:jc w:val="both"/>
              <w:rPr>
                <w:rFonts w:ascii="Times New Roman" w:eastAsia="Times New Roman" w:hAnsi="Times New Roman" w:cs="Times New Roman"/>
                <w:color w:val="000000" w:themeColor="text1"/>
                <w:sz w:val="24"/>
                <w:szCs w:val="24"/>
              </w:rPr>
            </w:pPr>
          </w:p>
        </w:tc>
      </w:tr>
      <w:tr w:rsidR="003B4210" w:rsidRPr="00B65B47" w14:paraId="247DF7C4" w14:textId="77777777" w:rsidTr="00255B7F">
        <w:tc>
          <w:tcPr>
            <w:tcW w:w="567" w:type="dxa"/>
          </w:tcPr>
          <w:p w14:paraId="0A5D9A03" w14:textId="37FCF8AC" w:rsidR="003B4210" w:rsidRPr="00B65B47" w:rsidRDefault="003B4210" w:rsidP="003B4210">
            <w:pPr>
              <w:spacing w:before="120"/>
              <w:rPr>
                <w:rFonts w:ascii="Times New Roman" w:eastAsia="Times New Roman" w:hAnsi="Times New Roman" w:cs="Times New Roman"/>
                <w:color w:val="000000" w:themeColor="text1"/>
                <w:sz w:val="24"/>
                <w:szCs w:val="24"/>
              </w:rPr>
            </w:pPr>
          </w:p>
        </w:tc>
        <w:tc>
          <w:tcPr>
            <w:tcW w:w="1701" w:type="dxa"/>
            <w:vMerge/>
          </w:tcPr>
          <w:p w14:paraId="7112B19F" w14:textId="51760725"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c>
          <w:tcPr>
            <w:tcW w:w="4649" w:type="dxa"/>
          </w:tcPr>
          <w:p w14:paraId="43EA1558" w14:textId="06871FF0"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3: đề nghị rà soát lại vì có 02 khoản 3</w:t>
            </w:r>
          </w:p>
        </w:tc>
        <w:tc>
          <w:tcPr>
            <w:tcW w:w="4536" w:type="dxa"/>
          </w:tcPr>
          <w:p w14:paraId="17F08736" w14:textId="18735EE0" w:rsidR="003B4210" w:rsidRPr="00EF029E"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sửa lại</w:t>
            </w:r>
          </w:p>
        </w:tc>
        <w:tc>
          <w:tcPr>
            <w:tcW w:w="3821" w:type="dxa"/>
          </w:tcPr>
          <w:p w14:paraId="017FF245"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1D44F51A" w14:textId="77777777" w:rsidTr="00255B7F">
        <w:tc>
          <w:tcPr>
            <w:tcW w:w="567" w:type="dxa"/>
          </w:tcPr>
          <w:p w14:paraId="515F8615"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58A7B615" w14:textId="7558B128" w:rsidR="003B4210" w:rsidRPr="00B65B47" w:rsidRDefault="003B4210" w:rsidP="003B4210">
            <w:pPr>
              <w:spacing w:before="120"/>
              <w:jc w:val="both"/>
              <w:rPr>
                <w:rFonts w:ascii="Times New Roman" w:hAnsi="Times New Roman"/>
                <w:b/>
                <w:bCs/>
                <w:color w:val="000000" w:themeColor="text1"/>
                <w:sz w:val="24"/>
                <w:szCs w:val="24"/>
              </w:rPr>
            </w:pPr>
          </w:p>
        </w:tc>
        <w:tc>
          <w:tcPr>
            <w:tcW w:w="4649" w:type="dxa"/>
          </w:tcPr>
          <w:p w14:paraId="35013765" w14:textId="369A74FC"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5: đề nghị làm rõ trường hợp nào thẩm tra, thẩm định an toàn giao thông đối với toàn bộ đoạn đường; trường hợp nào thẩm tra, thẩm định an toàn giao thông đối với từng đoạn đường để đảm bảo tính rõ ràng.</w:t>
            </w:r>
          </w:p>
        </w:tc>
        <w:tc>
          <w:tcPr>
            <w:tcW w:w="4536" w:type="dxa"/>
          </w:tcPr>
          <w:p w14:paraId="0AB6E986" w14:textId="72312471" w:rsidR="003B4210" w:rsidRPr="00EF029E"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sửa các quy định này.</w:t>
            </w:r>
          </w:p>
        </w:tc>
        <w:tc>
          <w:tcPr>
            <w:tcW w:w="3821" w:type="dxa"/>
          </w:tcPr>
          <w:p w14:paraId="26296644"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7210B630" w14:textId="77777777" w:rsidTr="00255B7F">
        <w:tc>
          <w:tcPr>
            <w:tcW w:w="567" w:type="dxa"/>
          </w:tcPr>
          <w:p w14:paraId="47EC24FD"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4953D19B" w14:textId="0D4B4FF7" w:rsidR="003B4210" w:rsidRPr="00B65B47" w:rsidRDefault="003B4210" w:rsidP="003B4210">
            <w:pPr>
              <w:spacing w:before="120"/>
              <w:jc w:val="both"/>
              <w:rPr>
                <w:rFonts w:ascii="Times New Roman" w:hAnsi="Times New Roman"/>
                <w:bCs/>
                <w:color w:val="000000" w:themeColor="text1"/>
                <w:sz w:val="24"/>
                <w:szCs w:val="24"/>
              </w:rPr>
            </w:pPr>
            <w:r w:rsidRPr="00B65B47">
              <w:rPr>
                <w:rFonts w:ascii="Times New Roman" w:eastAsia="Times New Roman" w:hAnsi="Times New Roman" w:cs="Times New Roman"/>
                <w:color w:val="000000" w:themeColor="text1"/>
                <w:sz w:val="24"/>
                <w:szCs w:val="24"/>
              </w:rPr>
              <w:t>Điều 37</w:t>
            </w:r>
            <w:r>
              <w:rPr>
                <w:rFonts w:ascii="Times New Roman" w:eastAsia="Times New Roman" w:hAnsi="Times New Roman" w:cs="Times New Roman"/>
                <w:color w:val="000000" w:themeColor="text1"/>
                <w:sz w:val="24"/>
                <w:szCs w:val="24"/>
              </w:rPr>
              <w:t xml:space="preserve"> (Điều 33 mới)</w:t>
            </w:r>
          </w:p>
        </w:tc>
        <w:tc>
          <w:tcPr>
            <w:tcW w:w="4649" w:type="dxa"/>
          </w:tcPr>
          <w:p w14:paraId="2F9CFD07" w14:textId="2FA0AC4A"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đề nghị chỉnh lý lại các nội dung “nếu có” để tránh tùy nghi trong quá trình áp dụng.</w:t>
            </w:r>
          </w:p>
        </w:tc>
        <w:tc>
          <w:tcPr>
            <w:tcW w:w="4536" w:type="dxa"/>
          </w:tcPr>
          <w:p w14:paraId="34A3C797"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lang w:val="vi-VN"/>
              </w:rPr>
            </w:pPr>
          </w:p>
        </w:tc>
        <w:tc>
          <w:tcPr>
            <w:tcW w:w="3821" w:type="dxa"/>
          </w:tcPr>
          <w:p w14:paraId="0A2CC1BA"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66954BB1" w14:textId="77777777" w:rsidTr="00255B7F">
        <w:tc>
          <w:tcPr>
            <w:tcW w:w="567" w:type="dxa"/>
          </w:tcPr>
          <w:p w14:paraId="3E62ABE5" w14:textId="26CFCAAC"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2C2A7D25" w14:textId="26F1D6F2"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tcPr>
          <w:p w14:paraId="6A693D71" w14:textId="72E5C82F"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3 điểm c: đề nghị làm rõ “Hồ sơ, tài liệu thu thập từ hiện trường” là hồ sơ, </w:t>
            </w:r>
            <w:r w:rsidRPr="00B65B47">
              <w:rPr>
                <w:rFonts w:ascii="Times New Roman" w:eastAsia="Times New Roman" w:hAnsi="Times New Roman" w:cs="Times New Roman"/>
                <w:color w:val="000000" w:themeColor="text1"/>
                <w:sz w:val="26"/>
                <w:szCs w:val="26"/>
              </w:rPr>
              <w:lastRenderedPageBreak/>
              <w:t xml:space="preserve">tài liệu gì; “Ý kiến của cơ quan chức năng về tổ chức giao thông …” là cơ quan nào để đảm bảo tính rõ ràng. </w:t>
            </w:r>
          </w:p>
        </w:tc>
        <w:tc>
          <w:tcPr>
            <w:tcW w:w="4536" w:type="dxa"/>
          </w:tcPr>
          <w:p w14:paraId="6266FC4E" w14:textId="27F51B25" w:rsidR="003B4210" w:rsidRPr="00EF029E"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Giải trình hồ sơ thu thập tại hiện trường gồm các hồ sơ tại Phụ lục VII và các tài liệu, hình </w:t>
            </w:r>
            <w:r>
              <w:rPr>
                <w:rFonts w:ascii="Times New Roman" w:eastAsia="Times New Roman" w:hAnsi="Times New Roman" w:cs="Times New Roman"/>
                <w:color w:val="000000" w:themeColor="text1"/>
                <w:sz w:val="24"/>
                <w:szCs w:val="24"/>
              </w:rPr>
              <w:lastRenderedPageBreak/>
              <w:t>ảnh do chuyên gia thẩm tra ATGT thu thập tại hiện trường</w:t>
            </w:r>
          </w:p>
        </w:tc>
        <w:tc>
          <w:tcPr>
            <w:tcW w:w="3821" w:type="dxa"/>
          </w:tcPr>
          <w:p w14:paraId="23EA1787"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54EBCF4E" w14:textId="77777777" w:rsidTr="00255B7F">
        <w:tc>
          <w:tcPr>
            <w:tcW w:w="567" w:type="dxa"/>
          </w:tcPr>
          <w:p w14:paraId="4A33B888"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3D3B07B5" w14:textId="77777777" w:rsidR="003B4210" w:rsidRPr="00B65B47" w:rsidRDefault="003B4210" w:rsidP="003B4210">
            <w:pPr>
              <w:spacing w:before="120" w:line="264" w:lineRule="auto"/>
              <w:ind w:left="-63"/>
              <w:jc w:val="both"/>
              <w:rPr>
                <w:rFonts w:ascii="Times New Roman" w:eastAsia="Times New Roman" w:hAnsi="Times New Roman" w:cs="Times New Roman"/>
                <w:color w:val="000000" w:themeColor="text1"/>
                <w:sz w:val="24"/>
                <w:szCs w:val="24"/>
              </w:rPr>
            </w:pPr>
          </w:p>
        </w:tc>
        <w:tc>
          <w:tcPr>
            <w:tcW w:w="4649" w:type="dxa"/>
          </w:tcPr>
          <w:p w14:paraId="1CA37D7A" w14:textId="330E63F9"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Khoản 4 điểm c: đề nghị làm rõ “Tài liệu liên quan đến quản lý, vận hành, khai thác sử dụng đường bộ …” là tài liệu gì để đảm bảo tính rõ ràng.</w:t>
            </w:r>
          </w:p>
        </w:tc>
        <w:tc>
          <w:tcPr>
            <w:tcW w:w="4536" w:type="dxa"/>
          </w:tcPr>
          <w:p w14:paraId="4711792D" w14:textId="1857005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Hồ sơ này bao gồm kết quả công tác bảo trì: kiểm tra, kiểm định, quan trắc, sửa chữa, bảo dưỡng, các dữ liệu về tai nạn giao thông …</w:t>
            </w:r>
          </w:p>
        </w:tc>
        <w:tc>
          <w:tcPr>
            <w:tcW w:w="3821" w:type="dxa"/>
          </w:tcPr>
          <w:p w14:paraId="0462949C"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53248ED6" w14:textId="77777777" w:rsidTr="00255B7F">
        <w:tc>
          <w:tcPr>
            <w:tcW w:w="567" w:type="dxa"/>
          </w:tcPr>
          <w:p w14:paraId="0247E1AB"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1AA8FDA5" w14:textId="77777777" w:rsidR="003B4210" w:rsidRPr="00B65B47" w:rsidRDefault="003B4210" w:rsidP="003B4210">
            <w:pPr>
              <w:spacing w:before="120" w:line="264" w:lineRule="auto"/>
              <w:ind w:left="-63"/>
              <w:jc w:val="both"/>
              <w:rPr>
                <w:rFonts w:ascii="CIDFont+F1" w:hAnsi="CIDFont+F1"/>
                <w:b/>
                <w:color w:val="000000" w:themeColor="text1"/>
                <w:sz w:val="26"/>
                <w:szCs w:val="26"/>
              </w:rPr>
            </w:pPr>
          </w:p>
        </w:tc>
        <w:tc>
          <w:tcPr>
            <w:tcW w:w="4649" w:type="dxa"/>
          </w:tcPr>
          <w:p w14:paraId="60174FF9" w14:textId="1670FD57"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4 điểm d: đề nghị làm rõ “Hồ sơ, tài liệu liên quan đến trật tự, an toàn giao thông đường bộ trong quá trình khai thác …” là hồ sơ tài liệu gì để đảm bảo tính rõ ràng. </w:t>
            </w:r>
          </w:p>
        </w:tc>
        <w:tc>
          <w:tcPr>
            <w:tcW w:w="4536" w:type="dxa"/>
          </w:tcPr>
          <w:p w14:paraId="7963FAAA" w14:textId="73B708AD"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Hồ sơ này bao gồm các dữ liệu về tai nạn giao thông …; tổ chức giao thông, tình hình giao thông thực tế, số liệu đếm xe…</w:t>
            </w:r>
          </w:p>
        </w:tc>
        <w:tc>
          <w:tcPr>
            <w:tcW w:w="3821" w:type="dxa"/>
          </w:tcPr>
          <w:p w14:paraId="0B944B97"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402D6C9D" w14:textId="77777777" w:rsidTr="00255B7F">
        <w:tc>
          <w:tcPr>
            <w:tcW w:w="567" w:type="dxa"/>
          </w:tcPr>
          <w:p w14:paraId="5434C533"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77E2626" w14:textId="77777777" w:rsidR="003B4210" w:rsidRPr="00B65B47" w:rsidRDefault="003B4210" w:rsidP="003B4210">
            <w:pPr>
              <w:spacing w:before="120" w:line="264" w:lineRule="auto"/>
              <w:ind w:left="-63"/>
              <w:jc w:val="both"/>
              <w:rPr>
                <w:rFonts w:ascii="CIDFont+F1" w:hAnsi="CIDFont+F1"/>
                <w:b/>
                <w:color w:val="000000" w:themeColor="text1"/>
                <w:sz w:val="26"/>
                <w:szCs w:val="26"/>
              </w:rPr>
            </w:pPr>
          </w:p>
        </w:tc>
        <w:tc>
          <w:tcPr>
            <w:tcW w:w="4649" w:type="dxa"/>
          </w:tcPr>
          <w:p w14:paraId="0D8A3382" w14:textId="41EA9DE4"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4 điểm đ: đề nghị làm rõ “Ý kiến của cơ quan chức năng về tổ chức giao thông …” là cơ quan nào để đảm bảo tính rõ ràng. </w:t>
            </w:r>
          </w:p>
        </w:tc>
        <w:tc>
          <w:tcPr>
            <w:tcW w:w="4536" w:type="dxa"/>
          </w:tcPr>
          <w:p w14:paraId="09E6C272" w14:textId="17CBC0EF"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Ý kiến này của Cảnh sát giao thông, đơn vị trực tiếp bao đảm giao thông trên đường</w:t>
            </w:r>
          </w:p>
        </w:tc>
        <w:tc>
          <w:tcPr>
            <w:tcW w:w="3821" w:type="dxa"/>
          </w:tcPr>
          <w:p w14:paraId="74BE3613"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7C284722" w14:textId="77777777" w:rsidTr="00255B7F">
        <w:tc>
          <w:tcPr>
            <w:tcW w:w="567" w:type="dxa"/>
          </w:tcPr>
          <w:p w14:paraId="310ADA48"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0864CE22" w14:textId="23077B2B"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38</w:t>
            </w:r>
          </w:p>
        </w:tc>
        <w:tc>
          <w:tcPr>
            <w:tcW w:w="4649" w:type="dxa"/>
          </w:tcPr>
          <w:p w14:paraId="1E4496E4" w14:textId="185A528F"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đề nghị làm rõ “Tài liệu cần thiết khác” là tài liệu gì để đảm bảo tính rõ ràng. Tương tự, đề nghị rà soát đối với khoản 1 Điều 39. </w:t>
            </w:r>
          </w:p>
        </w:tc>
        <w:tc>
          <w:tcPr>
            <w:tcW w:w="4536" w:type="dxa"/>
          </w:tcPr>
          <w:p w14:paraId="485D6692" w14:textId="5F9C4A21"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ý kiến: Điều này đã bỏ đề phù hợp quy định tại khoản 1 Điều 29 Luật ĐB</w:t>
            </w:r>
          </w:p>
        </w:tc>
        <w:tc>
          <w:tcPr>
            <w:tcW w:w="3821" w:type="dxa"/>
          </w:tcPr>
          <w:p w14:paraId="4234BC4A"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48BCB2A4" w14:textId="77777777" w:rsidTr="00255B7F">
        <w:tc>
          <w:tcPr>
            <w:tcW w:w="567" w:type="dxa"/>
          </w:tcPr>
          <w:p w14:paraId="50197327"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B637269" w14:textId="77777777" w:rsidR="003B4210" w:rsidRPr="00B65B47" w:rsidRDefault="003B4210" w:rsidP="003B4210">
            <w:pPr>
              <w:spacing w:before="120" w:line="264" w:lineRule="auto"/>
              <w:ind w:left="-63"/>
              <w:jc w:val="both"/>
              <w:rPr>
                <w:rFonts w:ascii="CIDFont+F1" w:hAnsi="CIDFont+F1"/>
                <w:b/>
                <w:color w:val="000000" w:themeColor="text1"/>
                <w:sz w:val="26"/>
                <w:szCs w:val="26"/>
              </w:rPr>
            </w:pPr>
          </w:p>
        </w:tc>
        <w:tc>
          <w:tcPr>
            <w:tcW w:w="4649" w:type="dxa"/>
          </w:tcPr>
          <w:p w14:paraId="31291EC8" w14:textId="5FDEB183"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đề nghị nghiên cứu quy định thời gian ban hành văn bản chấp thuận báo cáo thẩm tra; thời gian cho phép bổ sung các tài liệu để đảm bảo tính rõ ràng. </w:t>
            </w:r>
          </w:p>
        </w:tc>
        <w:tc>
          <w:tcPr>
            <w:tcW w:w="4536" w:type="dxa"/>
          </w:tcPr>
          <w:p w14:paraId="118EA338" w14:textId="12230E9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ý kiến: Điều này đã bỏ đề phù hợp quy định tại khoản 1 Điều 29 Luật ĐB</w:t>
            </w:r>
          </w:p>
        </w:tc>
        <w:tc>
          <w:tcPr>
            <w:tcW w:w="3821" w:type="dxa"/>
          </w:tcPr>
          <w:p w14:paraId="2818568A"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7EEAE77B" w14:textId="77777777" w:rsidTr="00255B7F">
        <w:tc>
          <w:tcPr>
            <w:tcW w:w="567" w:type="dxa"/>
          </w:tcPr>
          <w:p w14:paraId="629005B6"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4A37FBAC" w14:textId="5D29EA85"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39</w:t>
            </w:r>
            <w:r>
              <w:rPr>
                <w:rFonts w:ascii="Times New Roman" w:eastAsia="Times New Roman" w:hAnsi="Times New Roman" w:cs="Times New Roman"/>
                <w:color w:val="000000" w:themeColor="text1"/>
                <w:sz w:val="24"/>
                <w:szCs w:val="24"/>
              </w:rPr>
              <w:t xml:space="preserve"> (Điều 34 dự thảo mới)</w:t>
            </w:r>
          </w:p>
        </w:tc>
        <w:tc>
          <w:tcPr>
            <w:tcW w:w="4649" w:type="dxa"/>
          </w:tcPr>
          <w:p w14:paraId="60BEC62E" w14:textId="09B3A47F"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điểm c: đề nghị làm rõ trường hợp cần thiết là trường hợp nào? </w:t>
            </w:r>
          </w:p>
        </w:tc>
        <w:tc>
          <w:tcPr>
            <w:tcW w:w="4536" w:type="dxa"/>
          </w:tcPr>
          <w:p w14:paraId="11C5C49B" w14:textId="28658A8C"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Dự thảo đã tiếp thu sửa cả Điều này</w:t>
            </w:r>
          </w:p>
        </w:tc>
        <w:tc>
          <w:tcPr>
            <w:tcW w:w="3821" w:type="dxa"/>
          </w:tcPr>
          <w:p w14:paraId="6B142561"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22BFB87F" w14:textId="77777777" w:rsidTr="00255B7F">
        <w:tc>
          <w:tcPr>
            <w:tcW w:w="567" w:type="dxa"/>
          </w:tcPr>
          <w:p w14:paraId="46C437AC"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7098ADD4" w14:textId="77777777" w:rsidR="003B4210" w:rsidRPr="00B65B47" w:rsidRDefault="003B4210" w:rsidP="003B4210">
            <w:pPr>
              <w:spacing w:before="120" w:line="264" w:lineRule="auto"/>
              <w:ind w:left="-63"/>
              <w:jc w:val="both"/>
              <w:rPr>
                <w:rFonts w:ascii="CIDFont+F1" w:hAnsi="CIDFont+F1"/>
                <w:b/>
                <w:color w:val="000000" w:themeColor="text1"/>
                <w:sz w:val="26"/>
                <w:szCs w:val="26"/>
              </w:rPr>
            </w:pPr>
          </w:p>
        </w:tc>
        <w:tc>
          <w:tcPr>
            <w:tcW w:w="4649" w:type="dxa"/>
          </w:tcPr>
          <w:p w14:paraId="2C5190E2" w14:textId="5AC302EE"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2: đề nghị nghiên cứu quy định thời gian ban hành văn bản chấp thuận báo cáo thẩm tra; thời gian cho phép bổ sung các tài liệu để đảm bảo tính rõ ràng. </w:t>
            </w:r>
          </w:p>
        </w:tc>
        <w:tc>
          <w:tcPr>
            <w:tcW w:w="4536" w:type="dxa"/>
          </w:tcPr>
          <w:p w14:paraId="502FF31C" w14:textId="0682ED64"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Dự thảo đã tiếp thu sửa cả Điều này</w:t>
            </w:r>
          </w:p>
        </w:tc>
        <w:tc>
          <w:tcPr>
            <w:tcW w:w="3821" w:type="dxa"/>
          </w:tcPr>
          <w:p w14:paraId="5A8E5E2D"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1004BC2E" w14:textId="77777777" w:rsidTr="00255B7F">
        <w:tc>
          <w:tcPr>
            <w:tcW w:w="567" w:type="dxa"/>
          </w:tcPr>
          <w:p w14:paraId="5FDA8F31"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5EB44130" w14:textId="13149485"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40</w:t>
            </w:r>
          </w:p>
        </w:tc>
        <w:tc>
          <w:tcPr>
            <w:tcW w:w="4649" w:type="dxa"/>
          </w:tcPr>
          <w:p w14:paraId="4435A7FA" w14:textId="68746478"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7: đề nghị làm rõ “Các khía cạnh an toàn giao thông khác chưa được đề cập” là các nội dung gì?</w:t>
            </w:r>
          </w:p>
        </w:tc>
        <w:tc>
          <w:tcPr>
            <w:tcW w:w="4536" w:type="dxa"/>
          </w:tcPr>
          <w:p w14:paraId="5979FDFB" w14:textId="2C507D85"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ý kiến: Điều này đã bỏ đề phù hợp quy định tại khoản 1 Điều 29 Luật ĐB</w:t>
            </w:r>
          </w:p>
        </w:tc>
        <w:tc>
          <w:tcPr>
            <w:tcW w:w="3821" w:type="dxa"/>
          </w:tcPr>
          <w:p w14:paraId="3811700F"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2727AECE" w14:textId="77777777" w:rsidTr="00255B7F">
        <w:tc>
          <w:tcPr>
            <w:tcW w:w="567" w:type="dxa"/>
          </w:tcPr>
          <w:p w14:paraId="08198C73"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572DC93B" w14:textId="47847C96"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42</w:t>
            </w:r>
          </w:p>
        </w:tc>
        <w:tc>
          <w:tcPr>
            <w:tcW w:w="4649" w:type="dxa"/>
          </w:tcPr>
          <w:p w14:paraId="128DB1C8" w14:textId="19321E93"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1: đề nghị xem xét lại nội dung này vì đây là trách nhiệm của tổ chức thẩm tra an toàn giao thông, không phải là nội dung thẩm tra, thẩm định an toàn giao thông. Tương tự, đề nghị rà soát đối với khoản 1 Điều 43</w:t>
            </w:r>
          </w:p>
        </w:tc>
        <w:tc>
          <w:tcPr>
            <w:tcW w:w="4536" w:type="dxa"/>
          </w:tcPr>
          <w:p w14:paraId="60E9F4DC" w14:textId="26EC1FB3"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ý kiến: Điều này đã bỏ đề phù hợp quy định tại khoản 1 Điều 29 Luật ĐB</w:t>
            </w:r>
          </w:p>
        </w:tc>
        <w:tc>
          <w:tcPr>
            <w:tcW w:w="3821" w:type="dxa"/>
          </w:tcPr>
          <w:p w14:paraId="0A638666"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0F1B6C18" w14:textId="77777777" w:rsidTr="00255B7F">
        <w:tc>
          <w:tcPr>
            <w:tcW w:w="567" w:type="dxa"/>
          </w:tcPr>
          <w:p w14:paraId="1987F855"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104EA32F" w14:textId="3F953C1E"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47</w:t>
            </w:r>
            <w:r>
              <w:rPr>
                <w:rFonts w:ascii="Times New Roman" w:eastAsia="Times New Roman" w:hAnsi="Times New Roman" w:cs="Times New Roman"/>
                <w:color w:val="000000" w:themeColor="text1"/>
                <w:sz w:val="24"/>
                <w:szCs w:val="24"/>
              </w:rPr>
              <w:t xml:space="preserve"> (Điều 37 mới)</w:t>
            </w:r>
          </w:p>
        </w:tc>
        <w:tc>
          <w:tcPr>
            <w:tcW w:w="4649" w:type="dxa"/>
          </w:tcPr>
          <w:p w14:paraId="33D6EE6F" w14:textId="71FEFCE6"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3 điểm c: đề nghị bổ sung quy định về hình thức trả kết quả thủ tục hành chính. Tương tự, đề nghị đối với điểm c khoản 3 Điều 49, điểm c khoản 3 Điều 50, điểm c khoản 3 Điều 51</w:t>
            </w:r>
          </w:p>
        </w:tc>
        <w:tc>
          <w:tcPr>
            <w:tcW w:w="4536" w:type="dxa"/>
          </w:tcPr>
          <w:p w14:paraId="5785E02E" w14:textId="0949F55F"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tiếp</w:t>
            </w:r>
          </w:p>
        </w:tc>
        <w:tc>
          <w:tcPr>
            <w:tcW w:w="3821" w:type="dxa"/>
          </w:tcPr>
          <w:p w14:paraId="45F625F8"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417CEB9A" w14:textId="77777777" w:rsidTr="00255B7F">
        <w:tc>
          <w:tcPr>
            <w:tcW w:w="567" w:type="dxa"/>
          </w:tcPr>
          <w:p w14:paraId="6D1E115B"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tcPr>
          <w:p w14:paraId="358CD116" w14:textId="6E38D26F"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48</w:t>
            </w:r>
            <w:r>
              <w:rPr>
                <w:rFonts w:ascii="Times New Roman" w:eastAsia="Times New Roman" w:hAnsi="Times New Roman" w:cs="Times New Roman"/>
                <w:color w:val="000000" w:themeColor="text1"/>
                <w:sz w:val="24"/>
                <w:szCs w:val="24"/>
              </w:rPr>
              <w:t xml:space="preserve"> (Điều 38 mới) </w:t>
            </w:r>
          </w:p>
        </w:tc>
        <w:tc>
          <w:tcPr>
            <w:tcW w:w="4649" w:type="dxa"/>
          </w:tcPr>
          <w:p w14:paraId="763E0ABC" w14:textId="144A502B"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khoản 1 điểm a: đề nghị làm rõ quy định “Đủ điều kiện đảm nhận chức danh chủ nhiệm thẩm tra an toàn giao thông” là các điều kiện gì để đảm bảo tính rõ ràng.</w:t>
            </w:r>
          </w:p>
        </w:tc>
        <w:tc>
          <w:tcPr>
            <w:tcW w:w="4536" w:type="dxa"/>
          </w:tcPr>
          <w:p w14:paraId="452ED505" w14:textId="6725A6B9"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w:t>
            </w:r>
          </w:p>
        </w:tc>
        <w:tc>
          <w:tcPr>
            <w:tcW w:w="3821" w:type="dxa"/>
          </w:tcPr>
          <w:p w14:paraId="080871D6" w14:textId="77777777" w:rsidR="003B4210" w:rsidRPr="00372FB8" w:rsidRDefault="003B4210" w:rsidP="003B4210">
            <w:pPr>
              <w:jc w:val="both"/>
              <w:rPr>
                <w:rFonts w:ascii="Times New Roman" w:eastAsia="Times New Roman" w:hAnsi="Times New Roman" w:cs="Times New Roman"/>
                <w:color w:val="000000" w:themeColor="text1"/>
                <w:sz w:val="26"/>
                <w:szCs w:val="26"/>
              </w:rPr>
            </w:pPr>
            <w:r w:rsidRPr="00CA5557">
              <w:rPr>
                <w:color w:val="000000" w:themeColor="text1"/>
                <w:sz w:val="28"/>
                <w:szCs w:val="28"/>
              </w:rPr>
              <w:t>1</w:t>
            </w:r>
            <w:r w:rsidRPr="00372FB8">
              <w:rPr>
                <w:rFonts w:ascii="Times New Roman" w:eastAsia="Times New Roman" w:hAnsi="Times New Roman" w:cs="Times New Roman"/>
                <w:color w:val="000000" w:themeColor="text1"/>
                <w:sz w:val="26"/>
                <w:szCs w:val="26"/>
              </w:rPr>
              <w:t xml:space="preserve">. Giảng viên tham gia giảng dạy đào tạo thẩm tra viên an toàn giao thông đường bộ phải đáp ứng một trong các tiêu chuẩn : </w:t>
            </w:r>
          </w:p>
          <w:p w14:paraId="4703D9DC" w14:textId="77777777" w:rsidR="003B4210" w:rsidRPr="00372FB8" w:rsidRDefault="003B4210" w:rsidP="003B4210">
            <w:pPr>
              <w:jc w:val="both"/>
              <w:rPr>
                <w:rFonts w:ascii="Times New Roman" w:eastAsia="Times New Roman" w:hAnsi="Times New Roman" w:cs="Times New Roman"/>
                <w:color w:val="000000" w:themeColor="text1"/>
                <w:sz w:val="26"/>
                <w:szCs w:val="26"/>
              </w:rPr>
            </w:pPr>
            <w:r w:rsidRPr="00372FB8">
              <w:rPr>
                <w:rFonts w:ascii="Times New Roman" w:eastAsia="Times New Roman" w:hAnsi="Times New Roman" w:cs="Times New Roman"/>
                <w:color w:val="000000" w:themeColor="text1"/>
                <w:sz w:val="26"/>
                <w:szCs w:val="26"/>
              </w:rPr>
              <w:t>a) Có trình độ từ đại học trở lên về chuyên ngành giao thông đường bộ;</w:t>
            </w:r>
          </w:p>
          <w:p w14:paraId="79C9B2D2" w14:textId="77777777" w:rsidR="003B4210" w:rsidRPr="00372FB8" w:rsidRDefault="003B4210" w:rsidP="003B4210">
            <w:pPr>
              <w:jc w:val="both"/>
              <w:rPr>
                <w:rFonts w:ascii="Times New Roman" w:eastAsia="Times New Roman" w:hAnsi="Times New Roman" w:cs="Times New Roman"/>
                <w:color w:val="000000" w:themeColor="text1"/>
                <w:sz w:val="26"/>
                <w:szCs w:val="26"/>
              </w:rPr>
            </w:pPr>
            <w:r w:rsidRPr="00372FB8">
              <w:rPr>
                <w:rFonts w:ascii="Times New Roman" w:eastAsia="Times New Roman" w:hAnsi="Times New Roman" w:cs="Times New Roman"/>
                <w:color w:val="000000" w:themeColor="text1"/>
                <w:sz w:val="26"/>
                <w:szCs w:val="26"/>
              </w:rPr>
              <w:t>b) Có ít nhất 10 năm tham gia hoạt động một trong các lĩnh vực: giảng dạy về an toàn giao thông đường bộ, quản lý nhà nước về an toàn giao thông đường bộ.</w:t>
            </w:r>
          </w:p>
          <w:p w14:paraId="30AEEB12"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r w:rsidR="003B4210" w:rsidRPr="00B65B47" w14:paraId="5355AF52" w14:textId="77777777" w:rsidTr="00255B7F">
        <w:tc>
          <w:tcPr>
            <w:tcW w:w="567" w:type="dxa"/>
          </w:tcPr>
          <w:p w14:paraId="16E8152F"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val="restart"/>
          </w:tcPr>
          <w:p w14:paraId="60817221" w14:textId="6BC57AFD" w:rsidR="003B4210" w:rsidRPr="00B65B47" w:rsidRDefault="003B4210" w:rsidP="003B4210">
            <w:pPr>
              <w:spacing w:before="120" w:line="264" w:lineRule="auto"/>
              <w:ind w:left="-63"/>
              <w:jc w:val="both"/>
              <w:rPr>
                <w:rFonts w:ascii="CIDFont+F1" w:hAnsi="CIDFont+F1"/>
                <w:b/>
                <w:color w:val="000000" w:themeColor="text1"/>
                <w:sz w:val="26"/>
                <w:szCs w:val="26"/>
              </w:rPr>
            </w:pPr>
            <w:r w:rsidRPr="00B65B47">
              <w:rPr>
                <w:rFonts w:ascii="Times New Roman" w:eastAsia="Times New Roman" w:hAnsi="Times New Roman" w:cs="Times New Roman"/>
                <w:color w:val="000000" w:themeColor="text1"/>
                <w:sz w:val="24"/>
                <w:szCs w:val="24"/>
              </w:rPr>
              <w:t>Điều 52</w:t>
            </w:r>
            <w:r>
              <w:rPr>
                <w:rFonts w:ascii="Times New Roman" w:eastAsia="Times New Roman" w:hAnsi="Times New Roman" w:cs="Times New Roman"/>
                <w:color w:val="000000" w:themeColor="text1"/>
                <w:sz w:val="24"/>
                <w:szCs w:val="24"/>
              </w:rPr>
              <w:t xml:space="preserve"> (Điều 42 mới) </w:t>
            </w:r>
          </w:p>
        </w:tc>
        <w:tc>
          <w:tcPr>
            <w:tcW w:w="4649" w:type="dxa"/>
          </w:tcPr>
          <w:p w14:paraId="610455D2" w14:textId="3626FEBC"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1 điểm a: đề nghị xem xét lại quy định “… theo Chương trình khung do Bộ Giao thông vận tải ban hành” để đảm bảo phù hợp với khoản 2 Điều 11 Luật Ban hành văn bản quy phạm pháp luật. </w:t>
            </w:r>
          </w:p>
        </w:tc>
        <w:tc>
          <w:tcPr>
            <w:tcW w:w="4536" w:type="dxa"/>
          </w:tcPr>
          <w:p w14:paraId="7E5D4076" w14:textId="17F6F52E"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lại dự thảo : Chương trình khung ban hành theo quy định tại Phụ lục VII Nghị định này.</w:t>
            </w:r>
          </w:p>
        </w:tc>
        <w:tc>
          <w:tcPr>
            <w:tcW w:w="3821" w:type="dxa"/>
          </w:tcPr>
          <w:p w14:paraId="5A7EF3A4" w14:textId="7DC3484B"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Chương trình khung ban hành theo quy định tại Phụ lục VII Nghị định này.</w:t>
            </w:r>
          </w:p>
        </w:tc>
      </w:tr>
      <w:tr w:rsidR="003B4210" w:rsidRPr="00B65B47" w14:paraId="75868E3D" w14:textId="77777777" w:rsidTr="00255B7F">
        <w:tc>
          <w:tcPr>
            <w:tcW w:w="567" w:type="dxa"/>
          </w:tcPr>
          <w:p w14:paraId="3FDC8C31" w14:textId="77777777" w:rsidR="003B4210" w:rsidRPr="00B65B47" w:rsidRDefault="003B4210" w:rsidP="003B4210">
            <w:pPr>
              <w:spacing w:before="120"/>
              <w:jc w:val="center"/>
              <w:rPr>
                <w:rFonts w:ascii="Times New Roman" w:eastAsia="Times New Roman" w:hAnsi="Times New Roman" w:cs="Times New Roman"/>
                <w:color w:val="000000" w:themeColor="text1"/>
                <w:sz w:val="24"/>
                <w:szCs w:val="24"/>
              </w:rPr>
            </w:pPr>
          </w:p>
        </w:tc>
        <w:tc>
          <w:tcPr>
            <w:tcW w:w="1701" w:type="dxa"/>
            <w:vMerge/>
          </w:tcPr>
          <w:p w14:paraId="0AFB106A" w14:textId="77777777" w:rsidR="003B4210" w:rsidRPr="00B65B47" w:rsidRDefault="003B4210" w:rsidP="003B4210">
            <w:pPr>
              <w:spacing w:before="120" w:line="264" w:lineRule="auto"/>
              <w:ind w:left="-63"/>
              <w:jc w:val="both"/>
              <w:rPr>
                <w:rFonts w:ascii="CIDFont+F1" w:hAnsi="CIDFont+F1"/>
                <w:b/>
                <w:color w:val="000000" w:themeColor="text1"/>
                <w:sz w:val="26"/>
                <w:szCs w:val="26"/>
              </w:rPr>
            </w:pPr>
          </w:p>
        </w:tc>
        <w:tc>
          <w:tcPr>
            <w:tcW w:w="4649" w:type="dxa"/>
          </w:tcPr>
          <w:p w14:paraId="5CB17977" w14:textId="73A0B6AE" w:rsidR="003B4210" w:rsidRPr="00B65B47" w:rsidRDefault="003B4210" w:rsidP="003B4210">
            <w:pPr>
              <w:jc w:val="both"/>
              <w:rPr>
                <w:rFonts w:ascii="Times New Roman" w:eastAsia="Times New Roman" w:hAnsi="Times New Roman" w:cs="Times New Roman"/>
                <w:color w:val="000000" w:themeColor="text1"/>
                <w:sz w:val="26"/>
                <w:szCs w:val="26"/>
              </w:rPr>
            </w:pPr>
            <w:r w:rsidRPr="00B65B47">
              <w:rPr>
                <w:rFonts w:ascii="Times New Roman" w:eastAsia="Times New Roman" w:hAnsi="Times New Roman" w:cs="Times New Roman"/>
                <w:color w:val="000000" w:themeColor="text1"/>
                <w:sz w:val="26"/>
                <w:szCs w:val="26"/>
              </w:rPr>
              <w:t xml:space="preserve">- Khoản 3: đề nghị quy định rõ thời hạn ra quyết định thu hồi để bảo đảm tính rõ ràng. </w:t>
            </w:r>
          </w:p>
        </w:tc>
        <w:tc>
          <w:tcPr>
            <w:tcW w:w="4536" w:type="dxa"/>
          </w:tcPr>
          <w:p w14:paraId="1F8DA499" w14:textId="3E5AF8D5" w:rsidR="003B4210" w:rsidRPr="00B65B47" w:rsidRDefault="003B4210" w:rsidP="003B4210">
            <w:pPr>
              <w:spacing w:before="1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Thời hạn thu hồi thì được thực hiện sau khi phát hiện và có đủ căn cứ sẽ thu hồi.</w:t>
            </w:r>
          </w:p>
        </w:tc>
        <w:tc>
          <w:tcPr>
            <w:tcW w:w="3821" w:type="dxa"/>
          </w:tcPr>
          <w:p w14:paraId="17F0374F" w14:textId="77777777" w:rsidR="003B4210" w:rsidRPr="00B65B47" w:rsidRDefault="003B4210" w:rsidP="003B4210">
            <w:pPr>
              <w:spacing w:before="120"/>
              <w:jc w:val="both"/>
              <w:rPr>
                <w:rFonts w:ascii="Times New Roman" w:eastAsia="Times New Roman" w:hAnsi="Times New Roman" w:cs="Times New Roman"/>
                <w:color w:val="000000" w:themeColor="text1"/>
                <w:sz w:val="24"/>
                <w:szCs w:val="24"/>
              </w:rPr>
            </w:pPr>
          </w:p>
        </w:tc>
      </w:tr>
    </w:tbl>
    <w:p w14:paraId="1E41A89E" w14:textId="1E7DAE24" w:rsidR="00217D85" w:rsidRPr="00B928B1" w:rsidRDefault="00B928B1" w:rsidP="00B928B1">
      <w:pPr>
        <w:spacing w:before="120" w:after="0" w:line="240" w:lineRule="auto"/>
        <w:ind w:firstLine="56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lastRenderedPageBreak/>
        <w:br/>
      </w:r>
      <w:r w:rsidRPr="00B928B1">
        <w:rPr>
          <w:rFonts w:ascii="Times New Roman" w:eastAsia="Times New Roman" w:hAnsi="Times New Roman" w:cs="Times New Roman"/>
          <w:color w:val="000000" w:themeColor="text1"/>
          <w:sz w:val="28"/>
          <w:szCs w:val="28"/>
        </w:rPr>
        <w:t xml:space="preserve">MỤC </w:t>
      </w:r>
      <w:r w:rsidR="00205FD0" w:rsidRPr="00B928B1">
        <w:rPr>
          <w:rFonts w:ascii="Times New Roman" w:eastAsia="Times New Roman" w:hAnsi="Times New Roman" w:cs="Times New Roman"/>
          <w:color w:val="000000" w:themeColor="text1"/>
          <w:sz w:val="28"/>
          <w:szCs w:val="28"/>
        </w:rPr>
        <w:t xml:space="preserve">II. CÁC NỘI DUNG </w:t>
      </w:r>
      <w:r w:rsidRPr="00B928B1">
        <w:rPr>
          <w:rFonts w:ascii="Times New Roman" w:eastAsia="Times New Roman" w:hAnsi="Times New Roman" w:cs="Times New Roman"/>
          <w:color w:val="000000" w:themeColor="text1"/>
          <w:sz w:val="28"/>
          <w:szCs w:val="28"/>
        </w:rPr>
        <w:t xml:space="preserve">TIẾP THU, GIẢI TRÌNH </w:t>
      </w:r>
      <w:r w:rsidR="00205FD0" w:rsidRPr="00B928B1">
        <w:rPr>
          <w:rFonts w:ascii="Times New Roman" w:eastAsia="Times New Roman" w:hAnsi="Times New Roman" w:cs="Times New Roman"/>
          <w:color w:val="000000" w:themeColor="text1"/>
          <w:sz w:val="28"/>
          <w:szCs w:val="28"/>
        </w:rPr>
        <w:t>VỀ CHƯƠNG VI – ĐƯỜNG CAO TỐC</w:t>
      </w:r>
    </w:p>
    <w:p w14:paraId="10F641B8" w14:textId="77777777" w:rsidR="00205FD0" w:rsidRDefault="00205FD0">
      <w:pPr>
        <w:spacing w:before="120" w:after="0" w:line="240" w:lineRule="auto"/>
        <w:ind w:firstLine="567"/>
        <w:jc w:val="both"/>
        <w:rPr>
          <w:rFonts w:ascii="Times New Roman" w:eastAsia="Times New Roman" w:hAnsi="Times New Roman" w:cs="Times New Roman"/>
          <w:color w:val="000000" w:themeColor="text1"/>
          <w:sz w:val="28"/>
          <w:szCs w:val="28"/>
        </w:rPr>
      </w:pPr>
    </w:p>
    <w:tbl>
      <w:tblPr>
        <w:tblStyle w:val="TableGrid"/>
        <w:tblW w:w="15309" w:type="dxa"/>
        <w:tblInd w:w="-5" w:type="dxa"/>
        <w:tblLook w:val="04A0" w:firstRow="1" w:lastRow="0" w:firstColumn="1" w:lastColumn="0" w:noHBand="0" w:noVBand="1"/>
      </w:tblPr>
      <w:tblGrid>
        <w:gridCol w:w="700"/>
        <w:gridCol w:w="1427"/>
        <w:gridCol w:w="4666"/>
        <w:gridCol w:w="3272"/>
        <w:gridCol w:w="5244"/>
      </w:tblGrid>
      <w:tr w:rsidR="00205FD0" w:rsidRPr="00D31E69" w14:paraId="002A87B7" w14:textId="77777777" w:rsidTr="00205FD0">
        <w:tc>
          <w:tcPr>
            <w:tcW w:w="700" w:type="dxa"/>
          </w:tcPr>
          <w:p w14:paraId="653B528E" w14:textId="77777777" w:rsidR="00205FD0" w:rsidRPr="00D31E69" w:rsidRDefault="00205FD0" w:rsidP="00205FD0">
            <w:pPr>
              <w:spacing w:before="240" w:after="120"/>
              <w:jc w:val="center"/>
              <w:rPr>
                <w:rFonts w:ascii="Times New Roman" w:hAnsi="Times New Roman" w:cs="Times New Roman"/>
                <w:b/>
                <w:bCs/>
                <w:sz w:val="24"/>
                <w:szCs w:val="24"/>
                <w:lang w:val="pt-BR"/>
              </w:rPr>
            </w:pPr>
          </w:p>
        </w:tc>
        <w:tc>
          <w:tcPr>
            <w:tcW w:w="1427" w:type="dxa"/>
          </w:tcPr>
          <w:p w14:paraId="0B42092A" w14:textId="371C28AA" w:rsidR="00205FD0" w:rsidRPr="00D31E69" w:rsidRDefault="00205FD0" w:rsidP="00205FD0">
            <w:pPr>
              <w:spacing w:before="240" w:after="120"/>
              <w:jc w:val="center"/>
              <w:rPr>
                <w:rFonts w:ascii="Times New Roman" w:hAnsi="Times New Roman" w:cs="Times New Roman"/>
                <w:b/>
                <w:bCs/>
                <w:sz w:val="24"/>
                <w:szCs w:val="24"/>
                <w:lang w:val="pt-BR"/>
              </w:rPr>
            </w:pPr>
          </w:p>
        </w:tc>
        <w:tc>
          <w:tcPr>
            <w:tcW w:w="4666" w:type="dxa"/>
          </w:tcPr>
          <w:p w14:paraId="7F665317" w14:textId="310B41A1" w:rsidR="00205FD0" w:rsidRPr="00D31E69" w:rsidRDefault="00205FD0" w:rsidP="00205FD0">
            <w:pPr>
              <w:spacing w:before="240" w:after="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Ý KIẾ</w:t>
            </w:r>
            <w:r>
              <w:rPr>
                <w:rFonts w:ascii="Times New Roman" w:hAnsi="Times New Roman" w:cs="Times New Roman"/>
                <w:b/>
                <w:bCs/>
                <w:sz w:val="24"/>
                <w:szCs w:val="24"/>
                <w:lang w:val="pt-BR"/>
              </w:rPr>
              <w:t>N CỦA VỤ PHÁP CHẾ- CƠ QUAN THẨM ĐỊNH THUỘC BỘ GTVT</w:t>
            </w:r>
          </w:p>
        </w:tc>
        <w:tc>
          <w:tcPr>
            <w:tcW w:w="3272" w:type="dxa"/>
          </w:tcPr>
          <w:p w14:paraId="138E9A76" w14:textId="77777777" w:rsidR="00205FD0" w:rsidRPr="00D31E69" w:rsidRDefault="00205FD0" w:rsidP="00205FD0">
            <w:pPr>
              <w:spacing w:before="240" w:after="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THUYẾT MINH TIẾP THU, GIẢI TRÌNH</w:t>
            </w:r>
          </w:p>
        </w:tc>
        <w:tc>
          <w:tcPr>
            <w:tcW w:w="5244" w:type="dxa"/>
          </w:tcPr>
          <w:p w14:paraId="60C85324" w14:textId="77777777" w:rsidR="00205FD0" w:rsidRPr="00D31E69" w:rsidRDefault="00205FD0" w:rsidP="00205FD0">
            <w:pPr>
              <w:spacing w:before="240" w:after="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KẾT QUẢ TIẾP THU, GIẢI TRÌNH</w:t>
            </w:r>
          </w:p>
        </w:tc>
      </w:tr>
      <w:tr w:rsidR="00205FD0" w:rsidRPr="00D31E69" w14:paraId="28A798CA" w14:textId="77777777" w:rsidTr="00205FD0">
        <w:tc>
          <w:tcPr>
            <w:tcW w:w="700" w:type="dxa"/>
          </w:tcPr>
          <w:p w14:paraId="7E35B2DE"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7AA51FB7" w14:textId="054223BE"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57</w:t>
            </w:r>
          </w:p>
        </w:tc>
        <w:tc>
          <w:tcPr>
            <w:tcW w:w="4666" w:type="dxa"/>
          </w:tcPr>
          <w:p w14:paraId="2BBE9E14" w14:textId="77777777" w:rsidR="00205FD0" w:rsidRDefault="00205FD0" w:rsidP="00B928B1">
            <w:pPr>
              <w:spacing w:before="120" w:line="264" w:lineRule="auto"/>
              <w:ind w:left="62"/>
              <w:jc w:val="both"/>
              <w:rPr>
                <w:rFonts w:ascii="Times New Roman" w:hAnsi="Times New Roman" w:cs="Times New Roman"/>
                <w:bCs/>
                <w:sz w:val="24"/>
                <w:szCs w:val="24"/>
              </w:rPr>
            </w:pPr>
            <w:r w:rsidRPr="002817AA">
              <w:rPr>
                <w:rFonts w:ascii="Times New Roman" w:hAnsi="Times New Roman" w:cs="Times New Roman"/>
                <w:b/>
                <w:bCs/>
                <w:sz w:val="24"/>
                <w:szCs w:val="24"/>
              </w:rPr>
              <w:t xml:space="preserve">Điều 57: </w:t>
            </w:r>
            <w:r w:rsidRPr="002817AA">
              <w:rPr>
                <w:rFonts w:ascii="Times New Roman" w:hAnsi="Times New Roman" w:cs="Times New Roman"/>
                <w:bCs/>
                <w:sz w:val="24"/>
                <w:szCs w:val="24"/>
              </w:rPr>
              <w:t>đề nghị làm rõ trường hợp nào thì cơ quan có thẩm quyền thực hiện việc lập hồ sơ mở rộng, nâng cấp đường cao tốc hoặc đường bộ đang khai thác nâng cấp thành đường cao tốc (ví dụ: tự lập hay khi có đề nghị của các tổ chức, cá nhân có liên quan, …) để có cơ sở làm bước lập hồ sơ này. Đồng thời, đề nghị không dẫn chiếu đến khoản 1 Điều 48 Luật Đường bộ.</w:t>
            </w:r>
          </w:p>
          <w:p w14:paraId="4AC32B06" w14:textId="77777777" w:rsidR="00205FD0" w:rsidRPr="00D31E69" w:rsidRDefault="00205FD0" w:rsidP="00B928B1">
            <w:pPr>
              <w:spacing w:before="120" w:line="264" w:lineRule="auto"/>
              <w:ind w:left="62"/>
              <w:jc w:val="both"/>
              <w:rPr>
                <w:rFonts w:ascii="Times New Roman" w:hAnsi="Times New Roman" w:cs="Times New Roman"/>
                <w:sz w:val="24"/>
                <w:szCs w:val="24"/>
                <w:lang w:val="pt-BR"/>
              </w:rPr>
            </w:pPr>
            <w:r w:rsidRPr="00675B8A">
              <w:rPr>
                <w:rFonts w:ascii="Times New Roman" w:hAnsi="Times New Roman" w:cs="Times New Roman"/>
                <w:sz w:val="24"/>
                <w:szCs w:val="24"/>
              </w:rPr>
              <w:t>- Khoản 3 điểm a: đề nghị làm rõ “Nhà đầu tư” tại điểm này là nhà đầu tư hiện hữu hay nhà đầu tư mới để đảm bảo tính rõ ràng, khả thi trong quá trình thực hiện. Đồng thời, xem xét quy định cơ quan có thẩm quyền giao cơ quan ký kết hợp đồng thoải thuận với nhà đầu tư để phù hợp với khoản 2 Điều 48 Luật Đường bộ.</w:t>
            </w:r>
          </w:p>
        </w:tc>
        <w:tc>
          <w:tcPr>
            <w:tcW w:w="3272" w:type="dxa"/>
          </w:tcPr>
          <w:p w14:paraId="3C566324"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Đã lược bỏ nội dung này do không được Luật giao Chính phủ quy định</w:t>
            </w:r>
            <w:r w:rsidRPr="00D31E69">
              <w:rPr>
                <w:rFonts w:ascii="Times New Roman" w:hAnsi="Times New Roman" w:cs="Times New Roman"/>
                <w:iCs/>
                <w:sz w:val="24"/>
                <w:szCs w:val="24"/>
                <w:lang w:val="pt-BR"/>
              </w:rPr>
              <w:t xml:space="preserve"> </w:t>
            </w:r>
          </w:p>
        </w:tc>
        <w:tc>
          <w:tcPr>
            <w:tcW w:w="5244" w:type="dxa"/>
          </w:tcPr>
          <w:p w14:paraId="59262D60" w14:textId="77777777" w:rsidR="00205FD0" w:rsidRPr="00554F1B" w:rsidRDefault="00205FD0" w:rsidP="00205FD0">
            <w:pPr>
              <w:spacing w:before="120"/>
              <w:ind w:right="460"/>
              <w:jc w:val="both"/>
              <w:rPr>
                <w:rFonts w:ascii="Times New Roman" w:hAnsi="Times New Roman" w:cs="Times New Roman"/>
                <w:bCs/>
                <w:sz w:val="24"/>
                <w:szCs w:val="24"/>
              </w:rPr>
            </w:pPr>
            <w:r>
              <w:rPr>
                <w:rFonts w:ascii="Times New Roman" w:hAnsi="Times New Roman" w:cs="Times New Roman"/>
                <w:bCs/>
                <w:sz w:val="24"/>
                <w:szCs w:val="24"/>
              </w:rPr>
              <w:t>Lược bỏ Điều 57</w:t>
            </w:r>
          </w:p>
        </w:tc>
      </w:tr>
      <w:tr w:rsidR="00205FD0" w:rsidRPr="00D31E69" w14:paraId="055D455C" w14:textId="77777777" w:rsidTr="00205FD0">
        <w:tc>
          <w:tcPr>
            <w:tcW w:w="700" w:type="dxa"/>
          </w:tcPr>
          <w:p w14:paraId="62EEFB38"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409D39DA" w14:textId="12195DEF"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58</w:t>
            </w:r>
          </w:p>
        </w:tc>
        <w:tc>
          <w:tcPr>
            <w:tcW w:w="4666" w:type="dxa"/>
          </w:tcPr>
          <w:p w14:paraId="6AC12A13" w14:textId="77777777" w:rsidR="00205FD0"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Điều 58: tương tự điểm a khoản 3 Điều 57 đề nghị làm rõ làm rõ “Nhà đầu tư” tại điểm này là nhà đầu tư hiện hữu hay nhà đầu tư mới, trên cơ sở đó còn xác định các trách nhiệm trong hợp đồng dự án đã kỹ kết để đảm bảo tính minh bạch, rõ ràng, khả thi trong quá trình triển khai thực hiện. Ngoài ra, đề nghị làm rõ quy định này có xung đột với Điều 24 Luật Đầu tư theo phương thức đối tác công tư hay không?</w:t>
            </w:r>
          </w:p>
          <w:p w14:paraId="0F77F87E" w14:textId="77777777" w:rsidR="00205FD0" w:rsidRDefault="00205FD0" w:rsidP="00B928B1">
            <w:pPr>
              <w:spacing w:before="120"/>
              <w:jc w:val="both"/>
              <w:rPr>
                <w:rFonts w:ascii="Times New Roman" w:hAnsi="Times New Roman" w:cs="Times New Roman"/>
                <w:sz w:val="24"/>
                <w:szCs w:val="24"/>
                <w:lang w:val="pt-BR"/>
              </w:rPr>
            </w:pPr>
            <w:r>
              <w:rPr>
                <w:rFonts w:ascii="Times New Roman" w:hAnsi="Times New Roman" w:cs="Times New Roman"/>
                <w:sz w:val="24"/>
                <w:szCs w:val="24"/>
                <w:lang w:val="pt-BR"/>
              </w:rPr>
              <w:lastRenderedPageBreak/>
              <w:t xml:space="preserve">- </w:t>
            </w:r>
            <w:r w:rsidRPr="00675B8A">
              <w:rPr>
                <w:rFonts w:ascii="Times New Roman" w:hAnsi="Times New Roman" w:cs="Times New Roman"/>
                <w:sz w:val="24"/>
                <w:szCs w:val="24"/>
                <w:lang w:val="pt-BR"/>
              </w:rPr>
              <w:t>Khoản 2: đề nghị làm rõ nội dung khoản này nằm ở bước nào trong quá trình báo cáo điều chỉnh dự án PPP để mở rộng, nâng cấp.</w:t>
            </w:r>
          </w:p>
          <w:p w14:paraId="0884A83C" w14:textId="77777777" w:rsidR="00205FD0"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 xml:space="preserve">- Khoản 4 điểm đ: đề nghị quy định rõ cách thức xử lý đối với trường hợp đàm phán thành công và trường hợp không đàm phán thành công để đảm bảo tính rõ ràng, khả thi trong quá trình thực hiện. </w:t>
            </w:r>
          </w:p>
          <w:p w14:paraId="6436AA96" w14:textId="77777777" w:rsidR="00205FD0" w:rsidRPr="00675B8A" w:rsidRDefault="00205FD0" w:rsidP="00B928B1">
            <w:pPr>
              <w:spacing w:before="120"/>
              <w:jc w:val="both"/>
              <w:rPr>
                <w:rFonts w:ascii="Times New Roman" w:hAnsi="Times New Roman" w:cs="Times New Roman"/>
                <w:sz w:val="24"/>
                <w:szCs w:val="24"/>
                <w:lang w:val="pt-BR"/>
              </w:rPr>
            </w:pPr>
            <w:r w:rsidRPr="00675B8A">
              <w:rPr>
                <w:rFonts w:ascii="Times New Roman" w:hAnsi="Times New Roman" w:cs="Times New Roman"/>
                <w:sz w:val="24"/>
                <w:szCs w:val="24"/>
              </w:rPr>
              <w:t>- Khoản 5 điểm b: đề nghị làm rõ quy định đối với dự án hiện hữu hay dự án mới để đảm bảo tính rõ ràng, khả thi trong quá trình thực hiện.</w:t>
            </w:r>
          </w:p>
        </w:tc>
        <w:tc>
          <w:tcPr>
            <w:tcW w:w="3272" w:type="dxa"/>
          </w:tcPr>
          <w:p w14:paraId="203B1D74"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lastRenderedPageBreak/>
              <w:t>Tiếp thu, chỉnh sửa</w:t>
            </w:r>
          </w:p>
          <w:p w14:paraId="16E5A045" w14:textId="77777777" w:rsidR="00205FD0" w:rsidRPr="00D31E69" w:rsidRDefault="00205FD0" w:rsidP="00B928B1">
            <w:pPr>
              <w:spacing w:before="120"/>
              <w:jc w:val="both"/>
              <w:rPr>
                <w:rFonts w:ascii="Times New Roman" w:hAnsi="Times New Roman" w:cs="Times New Roman"/>
                <w:iCs/>
                <w:sz w:val="24"/>
                <w:szCs w:val="24"/>
                <w:lang w:val="pt-BR"/>
              </w:rPr>
            </w:pPr>
          </w:p>
        </w:tc>
        <w:tc>
          <w:tcPr>
            <w:tcW w:w="5244" w:type="dxa"/>
          </w:tcPr>
          <w:p w14:paraId="0242223B" w14:textId="77777777" w:rsidR="00205FD0" w:rsidRDefault="00205FD0" w:rsidP="00B928B1">
            <w:pPr>
              <w:pStyle w:val="Heading1"/>
              <w:outlineLvl w:val="0"/>
            </w:pPr>
            <w:r>
              <w:t xml:space="preserve">Điều 47. Mở rộng, nâng cấp đường cao tốc hoặc đường bộ đang khai thác nâng cấp thành đường cao tốc trong trường hợp nhà đầu tư hiện hữu đang thực hiện dự án đề xuất điều chỉnh dự án </w:t>
            </w:r>
          </w:p>
          <w:p w14:paraId="3E27D686" w14:textId="77777777" w:rsidR="00205FD0"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 xml:space="preserve">Trường hợp các bên thỏa thuận nhà đầu tư hiện hữu đang thực hiện dự án (sau đây gọi là nhà đầu tư hiện hữu) đề xuất điều chỉnh dự án để mở rộng, nâng cấp đường cao tốc hoặc đường bộ đang khai thác nâng </w:t>
            </w:r>
            <w:r w:rsidRPr="00675B8A">
              <w:rPr>
                <w:rFonts w:ascii="Times New Roman" w:hAnsi="Times New Roman" w:cs="Times New Roman"/>
                <w:sz w:val="24"/>
                <w:szCs w:val="24"/>
              </w:rPr>
              <w:lastRenderedPageBreak/>
              <w:t>cấp thành đường cao tốc (sau đây gọi chung là mở rộng, nâng cấp đường cao tốc) theo quy định tại điểm a khoản 2 Điều 48 Luật Đường bộ thì thực hiện như sau:</w:t>
            </w:r>
          </w:p>
          <w:p w14:paraId="195DA927" w14:textId="77777777" w:rsidR="00205FD0" w:rsidRPr="00675B8A"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1. Nhà đầu tư hiện hữu tổ chức lập hồ sơ điều chỉnh dự án trình cấp có thẩm quyền xem xét. Việc thẩm định, điều chỉnh chủ trương đầu tư, điều chỉnh dự án, phê duyệt thiết kế xây dựng sau thiết kế cơ sở, dự toán, chi phí của nhà đầu tư đề xuất thực hiện theo pháp luật về đầu tư theo phương thức đối tác công tư, pháp luật về xây dựng.</w:t>
            </w:r>
          </w:p>
          <w:p w14:paraId="392EF8D0" w14:textId="77777777" w:rsidR="00205FD0" w:rsidRPr="00675B8A"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 xml:space="preserve">2. Căn cứ quyết định phê duyệt dự án điều chỉnh, cơ quan có thẩm quyền tổ chức xác định: </w:t>
            </w:r>
          </w:p>
          <w:p w14:paraId="5A0C0D84" w14:textId="77777777" w:rsidR="00205FD0" w:rsidRPr="00675B8A"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 xml:space="preserve">a) Yêu cầu về năng lực, kinh nghiệm để thực hiện việc mở rộng, nâng cấp đường cao tốc. </w:t>
            </w:r>
          </w:p>
          <w:p w14:paraId="1B6F6582" w14:textId="77777777" w:rsidR="00205FD0" w:rsidRPr="00675B8A"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b) Yêu cầu về kỹ thuật để mở rộng, nâng cấp đường cao tốc.</w:t>
            </w:r>
          </w:p>
          <w:p w14:paraId="1B95FCED" w14:textId="77777777" w:rsidR="00205FD0" w:rsidRDefault="00205FD0" w:rsidP="00B928B1">
            <w:pPr>
              <w:spacing w:before="120"/>
              <w:jc w:val="both"/>
              <w:rPr>
                <w:rFonts w:ascii="Times New Roman" w:hAnsi="Times New Roman" w:cs="Times New Roman"/>
                <w:sz w:val="24"/>
                <w:szCs w:val="24"/>
              </w:rPr>
            </w:pPr>
            <w:r w:rsidRPr="00675B8A">
              <w:rPr>
                <w:rFonts w:ascii="Times New Roman" w:hAnsi="Times New Roman" w:cs="Times New Roman"/>
                <w:sz w:val="24"/>
                <w:szCs w:val="24"/>
              </w:rPr>
              <w:t>c) Các yêu cầu khác theo quy định tại điểm a, b, c và đ khoản 2 Điều 49 Nghị định số 35/2021/NĐ-CP ngày 29 tháng 3 năm 2021 của Chính phủ quy định chi tiết và hướng dẫn thi hành Luật Đầu tư theo phương thức đối tác công tư (Nghị định số 35/2021/NĐ-CP).</w:t>
            </w:r>
          </w:p>
          <w:p w14:paraId="6414DBA0"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3. Phương pháp và tiêu chuẩn đánh giá năng lực, kinh nghiệm và kỹ thuật của nhà đầu tư như sau:</w:t>
            </w:r>
          </w:p>
          <w:p w14:paraId="0F3A6690"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 xml:space="preserve">a) Phương pháp và tiêu chuẩn đánh giá năng lực, kinh nghiệm thực hiện theo quy định tại điểm đ và điểm e khoản 2 Điều 38 Nghị định số 35/2021/NĐ-CP. </w:t>
            </w:r>
          </w:p>
          <w:p w14:paraId="4E7D6932"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b) Phương pháp và tiêu chuẩn đánh giá về mặt kỹ thuật thực hiện theo quy định tại khoản 2 Điều 50 Nghị định số 35/2021/NĐ-CP.</w:t>
            </w:r>
          </w:p>
          <w:p w14:paraId="3C39768F"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lastRenderedPageBreak/>
              <w:t>4. Việc lập, thẩm định, phê duyệt các nội dung tại khoản 2 và 3 Điều này được thực hiện theo quy định về lập, thẩm định, phê duyệt hồ sơ mời thầu của pháp luật về đầu tư theo phương thức đối tác công tư. Phương án tài chính các hạng mục mở rộng, nâng cấp được thực hiện theo Nghị định số 28/2021/NĐ-CP ngày 26 tháng 3 năm 2021 của Chính phủ quy định cơ chế quản lý tài chính dự án đầu tư theo phương thức đối tác công tư tính toán và quy định pháp luật khác có liên quan.</w:t>
            </w:r>
          </w:p>
          <w:p w14:paraId="03862C29"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5. Nhà đầu tư hiện hữu có trách nhiệm nộp hồ sơ bao gồm:</w:t>
            </w:r>
          </w:p>
          <w:p w14:paraId="4D58DD10"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 xml:space="preserve">a) Chứng minh bổ sung về năng lực, kinh nghiệm, kỹ thuật để thực hiện mở rộng, nâng cấp đường cao tốc. </w:t>
            </w:r>
          </w:p>
          <w:p w14:paraId="6525832E"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b) Thuyết minh phương án triển khai thực hiện dự án, trong đó tiết kiệm tối thiểu 5% giá trị dự toán được cơ quan có thẩm quyền phê duyệt, làm cơ sở tính toán phương án tài chính, thời gian thu phí dự án.</w:t>
            </w:r>
          </w:p>
          <w:p w14:paraId="6B2669C7"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c) Hồ sơ tại điểm a, b khoản này được nhà đầu tư gửi đến cơ quan có thẩm quyền trong thời gian do cơ quan có thẩm quyền quy định nhưng tối đa không quá 90 ngày kể từ ngày nhà đầu tư nhận được yêu cầu của cơ quan có thẩm quyền. Hồ sơ gửi sau thời hạn trên sẽ không được mở, không hợp lệ và được xử lý theo điểm b khoản 5 Điều này, trừ tài liệu làm rõ hồ sơ chứng minh theo yêu cầu của cơ quan có thẩm quyền hoặc tài liệu làm rõ, bổ sung nhằm chứng minh tư cách hợp lệ, năng lực, kinh nghiệm của nhà đầu tư.</w:t>
            </w:r>
          </w:p>
          <w:p w14:paraId="3BB4F0FA"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 xml:space="preserve">6. Cơ quan có thẩm quyền tổ chức đánh giá yêu cầu bổ sung về năng lực, kinh nghiệm, kỹ thuật để thực hiện mở rộng, nâng cấp theo quy định tại Điều 53, 54, 56, 57 Nghị định số 35/2021/NĐ-CP. </w:t>
            </w:r>
          </w:p>
          <w:p w14:paraId="278D8010"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lastRenderedPageBreak/>
              <w:t>5. Căn cứ kết quả đánh giá năng lực, kinh nghiệm, kỹ thuật của nhà đầu tư, cơ quan có thẩm quyền quyết định:</w:t>
            </w:r>
          </w:p>
          <w:p w14:paraId="7A76A619" w14:textId="77777777" w:rsidR="00205FD0" w:rsidRPr="006E46C5"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 xml:space="preserve">a) Trường hợp nhà đầu tư hiện hữu được đánh giá đạt yêu cầu, cơ quan ký kết hợp đồng tổ chức đàm phán, ký kết phụ lục hợp đồng theo Điều 50 Luật Đầu tư theo phương thức đối tác công tư. </w:t>
            </w:r>
          </w:p>
          <w:p w14:paraId="34CF0771" w14:textId="77777777" w:rsidR="00205FD0" w:rsidRPr="00C3622C" w:rsidRDefault="00205FD0" w:rsidP="00B928B1">
            <w:pPr>
              <w:spacing w:before="120"/>
              <w:jc w:val="both"/>
              <w:rPr>
                <w:rFonts w:ascii="Times New Roman" w:hAnsi="Times New Roman" w:cs="Times New Roman"/>
                <w:sz w:val="24"/>
                <w:szCs w:val="24"/>
              </w:rPr>
            </w:pPr>
            <w:r w:rsidRPr="006E46C5">
              <w:rPr>
                <w:rFonts w:ascii="Times New Roman" w:hAnsi="Times New Roman" w:cs="Times New Roman"/>
                <w:sz w:val="24"/>
                <w:szCs w:val="24"/>
              </w:rPr>
              <w:t xml:space="preserve">b) Trường hợp nhà đầu tư hiện hữu được đánh giá không đạt yêu cầu, cơ quan ký kết hợp đồng đàm phán với nhà đầu tư để thực hiện theo các Điều 48, 49, 50 Nghị định này. Nhà đầu tư hiện hữu chịu toàn bộ chi phí lập hồ sơ điều chỉnh dự án, thiết kế kỹ thuật, dự toán và hồ sơ chứng minh năng lực, kinh nghiệm, kỹ thuật, phương án triển khai dự án đã thực hiện.  </w:t>
            </w:r>
          </w:p>
        </w:tc>
      </w:tr>
      <w:tr w:rsidR="00205FD0" w:rsidRPr="00D31E69" w14:paraId="34F84789" w14:textId="77777777" w:rsidTr="00205FD0">
        <w:tc>
          <w:tcPr>
            <w:tcW w:w="700" w:type="dxa"/>
          </w:tcPr>
          <w:p w14:paraId="7B3672A4"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663A7C96" w14:textId="773886E4"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59</w:t>
            </w:r>
          </w:p>
        </w:tc>
        <w:tc>
          <w:tcPr>
            <w:tcW w:w="4666" w:type="dxa"/>
          </w:tcPr>
          <w:p w14:paraId="6CCA8019"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
                <w:bCs/>
                <w:sz w:val="24"/>
                <w:szCs w:val="24"/>
              </w:rPr>
              <w:t>Điều 59:</w:t>
            </w:r>
            <w:r w:rsidRPr="006E46C5">
              <w:rPr>
                <w:rFonts w:ascii="Times New Roman" w:hAnsi="Times New Roman" w:cs="Times New Roman"/>
                <w:bCs/>
                <w:sz w:val="24"/>
                <w:szCs w:val="24"/>
              </w:rPr>
              <w:t xml:space="preserve"> trường hợp này sẽ phát sinh 02 hợp đồng đó là hợp đồng đã và đang ký kết với nhà đầu tư hiện hữu (chưa hết hạn thực hiện hợp đồng) và hợp đồng ký kết với nhà đầu tư mới. Do đó, đề nghị rà soát kỹ lưỡng các hợp đồng đã ký kết để quy định phù hợp, đảm bảo tính rõ ràng, minh bạch, đảm bảo quyền và lợi ích giữa các bên ký kết hợp đồng. Đồng thời, đề nghị làm rõ cơ sở pháp lý quy định nội dung tại điều này. </w:t>
            </w:r>
          </w:p>
          <w:p w14:paraId="2FA137B8"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Cs/>
                <w:sz w:val="24"/>
                <w:szCs w:val="24"/>
              </w:rPr>
              <w:t xml:space="preserve">- Khoản 1: đề nghị tách thành 02 điểm quy định về nhà đầu tư hiện hữu và nhà đầu tư mở rộng, nâng cấp. </w:t>
            </w:r>
          </w:p>
          <w:p w14:paraId="56E35267"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Cs/>
                <w:sz w:val="24"/>
                <w:szCs w:val="24"/>
              </w:rPr>
              <w:t xml:space="preserve">- Khoản 2: đề nghị làm rõ trường hợp không thỏa thuận và ký biên bản thống nhất sơ bộ được với nhà đầu tư hiện hữu thì sẽ thực hiện như thế nào? Đồng thời, đề nghị xem xét lại quy </w:t>
            </w:r>
            <w:r w:rsidRPr="006E46C5">
              <w:rPr>
                <w:rFonts w:ascii="Times New Roman" w:hAnsi="Times New Roman" w:cs="Times New Roman"/>
                <w:bCs/>
                <w:sz w:val="24"/>
                <w:szCs w:val="24"/>
              </w:rPr>
              <w:lastRenderedPageBreak/>
              <w:t xml:space="preserve">định đàm phán với nhà đầu tư mở rộng, nâng cấp cho phù hợp. </w:t>
            </w:r>
          </w:p>
          <w:p w14:paraId="69DD1AF9"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Cs/>
                <w:sz w:val="24"/>
                <w:szCs w:val="24"/>
              </w:rPr>
              <w:t xml:space="preserve">- Khoản 4: đề nghị làm rõ việc thực hiện các nội dung này sẽ thực hiện theo quy định của pháp luật nào. Chẳng hạn vấn đề phân chia doanh thu giữa các nhà đầu tư trong trường hợp này sẽ được xử lý như thế nào, theo quy định nào để đảm bảo tính rõ ràng, minh bạch. </w:t>
            </w:r>
          </w:p>
          <w:p w14:paraId="6260AF53"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Cs/>
                <w:sz w:val="24"/>
                <w:szCs w:val="24"/>
              </w:rPr>
              <w:t xml:space="preserve">- Khoản 5: đề nghị làm rõ “căn cứ vào pháp luật về đầu tư theo phương thức đối tác công tư”; “quy định pháp luật” là quy định nào để đảm bảo tính rõ ràng, khả thi trong quá trình thực hiện. </w:t>
            </w:r>
          </w:p>
          <w:p w14:paraId="3233006F" w14:textId="77777777" w:rsidR="00205FD0" w:rsidRPr="00D31E69" w:rsidRDefault="00205FD0" w:rsidP="00B928B1">
            <w:pPr>
              <w:spacing w:before="120" w:line="264" w:lineRule="auto"/>
              <w:ind w:left="-63"/>
              <w:jc w:val="both"/>
              <w:rPr>
                <w:rFonts w:ascii="Times New Roman" w:hAnsi="Times New Roman" w:cs="Times New Roman"/>
                <w:sz w:val="24"/>
                <w:szCs w:val="24"/>
                <w:lang w:val="pt-BR"/>
              </w:rPr>
            </w:pPr>
            <w:r w:rsidRPr="006E46C5">
              <w:rPr>
                <w:rFonts w:ascii="Times New Roman" w:hAnsi="Times New Roman" w:cs="Times New Roman"/>
                <w:bCs/>
                <w:sz w:val="24"/>
                <w:szCs w:val="24"/>
              </w:rPr>
              <w:t>- Khoản 6 điểm b: đề nghị làm rõ trường hợp tranh chấp giữa nhà đầu tư hiện hữu và nhà đầu tư mở rộng, nâng cấp có thuộc các trường hợp quy định tại Điều 97 Luật Đầu tư theo phương thức đối tác công tư hay không để đảm bảo có cơ sở pháp lý dẫn chiếu đến Điều 97 Luật Đầu tư theo phương thức đối tác công tư.</w:t>
            </w:r>
          </w:p>
        </w:tc>
        <w:tc>
          <w:tcPr>
            <w:tcW w:w="3272" w:type="dxa"/>
          </w:tcPr>
          <w:p w14:paraId="69A470C6" w14:textId="77777777" w:rsidR="00205FD0" w:rsidRPr="00D31E69" w:rsidRDefault="00205FD0" w:rsidP="00B928B1">
            <w:pPr>
              <w:spacing w:before="120"/>
              <w:jc w:val="both"/>
              <w:rPr>
                <w:rFonts w:ascii="Times New Roman" w:hAnsi="Times New Roman" w:cs="Times New Roman"/>
                <w:iCs/>
                <w:sz w:val="24"/>
                <w:szCs w:val="24"/>
                <w:lang w:val="pt-BR"/>
              </w:rPr>
            </w:pPr>
            <w:r w:rsidRPr="00D31E69">
              <w:rPr>
                <w:rFonts w:ascii="Times New Roman" w:hAnsi="Times New Roman" w:cs="Times New Roman"/>
                <w:iCs/>
                <w:sz w:val="24"/>
                <w:szCs w:val="24"/>
                <w:lang w:val="pt-BR"/>
              </w:rPr>
              <w:lastRenderedPageBreak/>
              <w:t>Tiếp thu</w:t>
            </w:r>
            <w:r>
              <w:rPr>
                <w:rFonts w:ascii="Times New Roman" w:hAnsi="Times New Roman" w:cs="Times New Roman"/>
                <w:iCs/>
                <w:sz w:val="24"/>
                <w:szCs w:val="24"/>
                <w:lang w:val="pt-BR"/>
              </w:rPr>
              <w:t>, chỉnh sửa</w:t>
            </w:r>
          </w:p>
          <w:p w14:paraId="64873C96" w14:textId="77777777" w:rsidR="00205FD0" w:rsidRPr="00D31E69" w:rsidRDefault="00205FD0" w:rsidP="00B928B1">
            <w:pPr>
              <w:spacing w:before="120"/>
              <w:jc w:val="both"/>
              <w:rPr>
                <w:rFonts w:ascii="Times New Roman" w:hAnsi="Times New Roman" w:cs="Times New Roman"/>
                <w:iCs/>
                <w:sz w:val="24"/>
                <w:szCs w:val="24"/>
                <w:lang w:val="pt-BR"/>
              </w:rPr>
            </w:pPr>
            <w:r w:rsidRPr="00D31E69">
              <w:rPr>
                <w:rFonts w:ascii="Times New Roman" w:hAnsi="Times New Roman" w:cs="Times New Roman"/>
                <w:iCs/>
                <w:sz w:val="24"/>
                <w:szCs w:val="24"/>
                <w:lang w:val="pt-BR"/>
              </w:rPr>
              <w:t xml:space="preserve"> </w:t>
            </w:r>
          </w:p>
        </w:tc>
        <w:tc>
          <w:tcPr>
            <w:tcW w:w="5244" w:type="dxa"/>
          </w:tcPr>
          <w:p w14:paraId="332C2C78" w14:textId="77777777" w:rsidR="00205FD0" w:rsidRPr="006E46C5" w:rsidRDefault="00205FD0" w:rsidP="00B928B1">
            <w:pPr>
              <w:spacing w:before="120"/>
              <w:jc w:val="both"/>
              <w:rPr>
                <w:rFonts w:ascii="Times New Roman" w:hAnsi="Times New Roman" w:cs="Times New Roman"/>
                <w:b/>
                <w:bCs/>
                <w:sz w:val="24"/>
                <w:szCs w:val="24"/>
              </w:rPr>
            </w:pPr>
            <w:r w:rsidRPr="006E46C5">
              <w:rPr>
                <w:rFonts w:ascii="Times New Roman" w:hAnsi="Times New Roman" w:cs="Times New Roman"/>
                <w:b/>
                <w:bCs/>
                <w:sz w:val="24"/>
                <w:szCs w:val="24"/>
              </w:rPr>
              <w:t xml:space="preserve">Điều 48. Mở rộng, nâng cấp đường cao tốc trong trường hợp cơ quan có thẩm quyền lập dự án mở rộng, nâng cấp theo phương thức đối tác công tư </w:t>
            </w:r>
          </w:p>
          <w:p w14:paraId="40B2D99A"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Trường hợp các bên thỏa thuận cơ quan có thẩm quyền lập dự án mở rộng, nâng cấp đường cao tốc theo phương thức đối tác công tư để thực hiện theo quy định tại điểm b khoản 2 Điều 48 Luật Đường bộ thì thực hiện như sau:</w:t>
            </w:r>
          </w:p>
          <w:p w14:paraId="2852B2E7"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1. Cơ quan ký kết hợp đồng thỏa thuận với nhà đầu tư hiện hữu sơ bộ các nội dung sau đây:</w:t>
            </w:r>
          </w:p>
          <w:p w14:paraId="07A6061D"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a) Nhà đầu tư hiện hữu cam kết phối hợp với các cơ quan, đơn vị có liên quan khi lập, thực hiện dự án mở rộng, nâng cấp; </w:t>
            </w:r>
          </w:p>
          <w:p w14:paraId="074530E0"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b) Các nội dung cần sửa đổi hợp đồng dự án do ảnh hưởng của việc thực hiện dự án mở rộng, nâng cấp theo phương thức đối tác công tư; </w:t>
            </w:r>
          </w:p>
          <w:p w14:paraId="0470A68B"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c) Nhà đầu tư hiện hữu hoặc nhà đầu tư sẽ được lựa chọn để thực hiện dự án mở rộng, nâng cấp (sau đây </w:t>
            </w:r>
            <w:r w:rsidRPr="006E46C5">
              <w:rPr>
                <w:rFonts w:ascii="Times New Roman" w:hAnsi="Times New Roman" w:cs="Times New Roman"/>
                <w:bCs/>
                <w:sz w:val="24"/>
                <w:szCs w:val="24"/>
              </w:rPr>
              <w:lastRenderedPageBreak/>
              <w:t xml:space="preserve">gọi là nhà đầu tư mở rộng, nâng cấp) chịu trách nhiệm tổng thể trong quản lý, vận hành, khai thác, bảo trì công trình dự án; </w:t>
            </w:r>
          </w:p>
          <w:p w14:paraId="70B1D991"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d) Nguyên tắc phân chia doanh thu giữa nhà đầu tư hiện hữu và nhà đầu tư mở rộng, nâng cấp.</w:t>
            </w:r>
          </w:p>
          <w:p w14:paraId="71F47CEB"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đ) Các nội dung liên quan đến quyền, nghĩa vụ của các nhà đầu tư để  đảm bảo tính liên tục của việc cung cấp dịch vụ công.</w:t>
            </w:r>
          </w:p>
          <w:p w14:paraId="4B693D47"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3. Đơn vị chuẩn bị dự án lập báo cáo nghiên cứu tiền khả thi dự án mở rộng, nâng cấp theo quy định pháp luật đầu tư theo phương thức đối tác công tư, pháp luật xây dựng và các nội dung sau:</w:t>
            </w:r>
          </w:p>
          <w:p w14:paraId="1F60BB04"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a) Yêu cầu kỹ thuật để bảo đảm tính đồng bộ của dự án mở rộng, nâng cấp với công trình đường hiện hữu. </w:t>
            </w:r>
          </w:p>
          <w:p w14:paraId="5CF34358"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b) Phương án tài chính trong báo cáo nghiên cứu tiền khả thi dự án mở rộng, nâng cấp thực hiện theo quy định tại Nghị định số 28/2021/NĐ-CP và các quy định pháp luật khác có liên quan; quyền, trách nhiệm của nhà đầu tư mở rộng, nâng cấp theo kết quả thỏa thuận tại khoản 2 Điều này.</w:t>
            </w:r>
          </w:p>
          <w:p w14:paraId="7B6B7E54"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4. Việc lập, thẩm định báo cáo nghiên cứu tiền khả thi, quyết định chủ trương đầu tư, công bố dự án; lập, thẩm định báo cáo nghiên cứu khả thi, phê duyệt dự án; lựa chọn nhà đầu tư; thành lập doanh nghiệp dự án PPP và ký kết hợp đồng dự án PPP; triển khai thực hiện hợp đồng dự án thực hiện theo quy định pháp luật về đầu tư theo phương thức đối tác công tư. </w:t>
            </w:r>
          </w:p>
          <w:p w14:paraId="65DA43EA"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5. Nhà đầu tư hiện hữu và nhà đầu tư mở rộng, nâng cấp có trách nhiệm phối hợp, bảo đảm tính đồng bộ, an toàn trong quá trình tổ chức thực hiện dự án đầu tư mở rộng, nâng cấp và quản lý, vận hành khai thác đường cao tốc theo các hợp đồng dự án đầu tư theo phương thức đối tác công tư. </w:t>
            </w:r>
          </w:p>
          <w:p w14:paraId="016C5B54" w14:textId="77777777" w:rsidR="00205FD0" w:rsidRPr="00EE18E8" w:rsidRDefault="00205FD0" w:rsidP="00B928B1">
            <w:pPr>
              <w:spacing w:before="120"/>
              <w:jc w:val="both"/>
              <w:rPr>
                <w:rFonts w:ascii="Times New Roman" w:hAnsi="Times New Roman" w:cs="Times New Roman"/>
                <w:bCs/>
                <w:sz w:val="24"/>
                <w:szCs w:val="24"/>
              </w:rPr>
            </w:pPr>
          </w:p>
        </w:tc>
      </w:tr>
      <w:tr w:rsidR="00205FD0" w:rsidRPr="00D31E69" w14:paraId="339C433D" w14:textId="77777777" w:rsidTr="00205FD0">
        <w:tc>
          <w:tcPr>
            <w:tcW w:w="700" w:type="dxa"/>
          </w:tcPr>
          <w:p w14:paraId="06289A77"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33DD1815" w14:textId="6681BB2A"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60</w:t>
            </w:r>
          </w:p>
        </w:tc>
        <w:tc>
          <w:tcPr>
            <w:tcW w:w="4666" w:type="dxa"/>
          </w:tcPr>
          <w:p w14:paraId="43F19D48"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
                <w:bCs/>
                <w:sz w:val="24"/>
                <w:szCs w:val="24"/>
              </w:rPr>
              <w:t xml:space="preserve">Điều 60: </w:t>
            </w:r>
            <w:r w:rsidRPr="006E46C5">
              <w:rPr>
                <w:rFonts w:ascii="Times New Roman" w:hAnsi="Times New Roman" w:cs="Times New Roman"/>
                <w:bCs/>
                <w:sz w:val="24"/>
                <w:szCs w:val="24"/>
              </w:rPr>
              <w:t xml:space="preserve">tương tự Điều 59 trường hợp này có liên quan đến hợp đồng đã và đang ký kết với nhà đầu tư hiện hữu (chưa hết hạn thực hiện hợp đồng), do đó đề nghị rà soát kỹ lưỡng các hợp đồng đã ký kết để quy định phù hợp, đảm bảo tính rõ ràng, minh bạch, đảm bảo quyền và lợi ích giữa các bên ký kết hợp đồng. Đồng thời, đề nghị làm rõ cơ sở pháp lý quy định nội dung tại điều này. </w:t>
            </w:r>
          </w:p>
          <w:p w14:paraId="272BA578"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Cs/>
                <w:sz w:val="24"/>
                <w:szCs w:val="24"/>
              </w:rPr>
              <w:t xml:space="preserve">- Khoản 2, khoản 4: đề nghị làm rõ “bàn giao cho nhà đầu tư quản lý …” là chủ thể nào? </w:t>
            </w:r>
          </w:p>
          <w:p w14:paraId="5077A158" w14:textId="77777777" w:rsidR="00205FD0" w:rsidRDefault="00205FD0" w:rsidP="00B928B1">
            <w:pPr>
              <w:spacing w:before="120" w:line="264" w:lineRule="auto"/>
              <w:ind w:left="-63"/>
              <w:jc w:val="both"/>
            </w:pPr>
            <w:r w:rsidRPr="006E46C5">
              <w:rPr>
                <w:rFonts w:ascii="Times New Roman" w:hAnsi="Times New Roman" w:cs="Times New Roman"/>
                <w:bCs/>
                <w:sz w:val="24"/>
                <w:szCs w:val="24"/>
              </w:rPr>
              <w:t>- Khoản 3: đề nghị làm rõ việc xác định chi phí này trong phương án tài chính sẽ được thực hiện theo quy định nào?</w:t>
            </w:r>
            <w:r>
              <w:t xml:space="preserve"> </w:t>
            </w:r>
          </w:p>
          <w:p w14:paraId="18758204" w14:textId="77777777" w:rsidR="00205FD0" w:rsidRDefault="00205FD0" w:rsidP="00B928B1">
            <w:pPr>
              <w:spacing w:before="120" w:line="264" w:lineRule="auto"/>
              <w:ind w:left="-63"/>
              <w:jc w:val="both"/>
              <w:rPr>
                <w:rFonts w:ascii="Times New Roman" w:hAnsi="Times New Roman" w:cs="Times New Roman"/>
                <w:bCs/>
                <w:sz w:val="24"/>
                <w:szCs w:val="24"/>
              </w:rPr>
            </w:pPr>
            <w:r w:rsidRPr="006E46C5">
              <w:rPr>
                <w:rFonts w:ascii="Times New Roman" w:hAnsi="Times New Roman" w:cs="Times New Roman"/>
                <w:bCs/>
                <w:sz w:val="24"/>
                <w:szCs w:val="24"/>
              </w:rPr>
              <w:t>- Khoản 5: đề nghị làm rõ trách nhiệm của nhà đầu tư BOT sẽ được xác định</w:t>
            </w:r>
            <w:r>
              <w:rPr>
                <w:rFonts w:ascii="Times New Roman" w:hAnsi="Times New Roman" w:cs="Times New Roman"/>
                <w:bCs/>
                <w:sz w:val="24"/>
                <w:szCs w:val="24"/>
              </w:rPr>
              <w:t xml:space="preserve"> </w:t>
            </w:r>
            <w:r w:rsidRPr="006E46C5">
              <w:rPr>
                <w:rFonts w:ascii="Times New Roman" w:hAnsi="Times New Roman" w:cs="Times New Roman"/>
                <w:bCs/>
                <w:sz w:val="24"/>
                <w:szCs w:val="24"/>
              </w:rPr>
              <w:t>như thế nào đối với nghĩa vụ bảo hành công trình.</w:t>
            </w:r>
            <w:r w:rsidRPr="006E46C5">
              <w:rPr>
                <w:rFonts w:ascii="Times New Roman" w:hAnsi="Times New Roman" w:cs="Times New Roman"/>
                <w:bCs/>
                <w:sz w:val="24"/>
                <w:szCs w:val="24"/>
              </w:rPr>
              <w:cr/>
            </w:r>
          </w:p>
          <w:p w14:paraId="6F098D25" w14:textId="77777777" w:rsidR="00205FD0" w:rsidRPr="006E46C5" w:rsidRDefault="00205FD0" w:rsidP="00B928B1">
            <w:pPr>
              <w:spacing w:before="120" w:line="264" w:lineRule="auto"/>
              <w:ind w:left="-63"/>
              <w:jc w:val="both"/>
              <w:rPr>
                <w:rFonts w:ascii="Times New Roman" w:hAnsi="Times New Roman" w:cs="Times New Roman"/>
                <w:b/>
                <w:bCs/>
                <w:sz w:val="24"/>
                <w:szCs w:val="24"/>
              </w:rPr>
            </w:pPr>
          </w:p>
        </w:tc>
        <w:tc>
          <w:tcPr>
            <w:tcW w:w="3272" w:type="dxa"/>
          </w:tcPr>
          <w:p w14:paraId="5C78BF66"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Tiếp thu, chỉnh sửa tại dự thảo Nghị định</w:t>
            </w:r>
          </w:p>
        </w:tc>
        <w:tc>
          <w:tcPr>
            <w:tcW w:w="5244" w:type="dxa"/>
          </w:tcPr>
          <w:p w14:paraId="1F5388BE" w14:textId="77777777" w:rsidR="00205FD0" w:rsidRPr="006E46C5" w:rsidRDefault="00205FD0" w:rsidP="00B928B1">
            <w:pPr>
              <w:spacing w:before="120"/>
              <w:jc w:val="both"/>
              <w:rPr>
                <w:rFonts w:ascii="Times New Roman" w:hAnsi="Times New Roman" w:cs="Times New Roman"/>
                <w:b/>
                <w:bCs/>
                <w:sz w:val="24"/>
                <w:szCs w:val="24"/>
              </w:rPr>
            </w:pPr>
            <w:r w:rsidRPr="006E46C5">
              <w:rPr>
                <w:rFonts w:ascii="Times New Roman" w:hAnsi="Times New Roman" w:cs="Times New Roman"/>
                <w:b/>
                <w:bCs/>
                <w:sz w:val="24"/>
                <w:szCs w:val="24"/>
              </w:rPr>
              <w:t xml:space="preserve">Điều 49. Mở rộng, nâng cấp đường cao tốc trong trường hợp cấp có thẩm quyền quyết định đầu tư dự án mở rộng, nâng cấp theo hình thức đầu tư công </w:t>
            </w:r>
          </w:p>
          <w:p w14:paraId="62B1AEF2"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Trường hợp các bên thỏa thuận cấp có thẩm quyền quyết định đầu tư dự án mở rộng, nâng cấp đường cao tốc theo hình thức đầu tư công theo quy định tại điểm b khoản 2 Điều 48 Luật Đường bộ thì thực hiện như sau:</w:t>
            </w:r>
          </w:p>
          <w:p w14:paraId="55917685"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1. Cơ quan ký kết hợp đồng thỏa thuận với nhà đầu tư hiện hữu sơ bộ các nội dung sau:</w:t>
            </w:r>
          </w:p>
          <w:p w14:paraId="487CA8C7"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a) Nhà đầu tư hiện hữu cam kết phối hợp với các cơ quan, đơn vị có liên quan trong giai đoạn chuẩn bị đầu tư và thực hiện dự án mở rộng, nâng cấp theo hình thức đầu tư công; </w:t>
            </w:r>
          </w:p>
          <w:p w14:paraId="7163B9AD"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b) Các nội dung cần sửa đổi hợp đồng dự án do ảnh hưởng của việc thực hiện dự án mở rộng, nâng cấp theo hình thức đầu tư công và nhà đầu tư hiện hữu tiếp nhận công trình đã đầu tư mở rộng, nâng cấp để quản lý, vận hành, bảo trì, khai thác. </w:t>
            </w:r>
          </w:p>
          <w:p w14:paraId="19D70475"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Phương án tài chính dự án điều chỉnh thực hiện theo quy định tại Nghị định số 28/2021/NĐ-CP và quy định pháp luật khác có liên quan. Chi phí quản lý, vận hành, bảo trì phần mở rộng, nâng cấp được cập nhật vào chi phí tại phương án tài chính dự án. Mức giá, thời gian thực hiện hợp đồng được điều chỉnh căn cứ doanh thu, chi phí và các nội dung khác của phương án tài chính.</w:t>
            </w:r>
          </w:p>
          <w:p w14:paraId="68D2B17A"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c) Phương án để bảo đảm tính đồng bộ trong đầu tư xây dựng công trình; phương án tiếp nhận phần mở rộng, cải tạo, nâng cấp và quản lý, vận hành, bảo trì </w:t>
            </w:r>
            <w:r w:rsidRPr="006E46C5">
              <w:rPr>
                <w:rFonts w:ascii="Times New Roman" w:hAnsi="Times New Roman" w:cs="Times New Roman"/>
                <w:bCs/>
                <w:sz w:val="24"/>
                <w:szCs w:val="24"/>
              </w:rPr>
              <w:lastRenderedPageBreak/>
              <w:t>đồng bộ với dự án PPP sau khi được cơ quan có thẩm quyền bàn giao;</w:t>
            </w:r>
          </w:p>
          <w:p w14:paraId="75EF7F44"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2. Chủ đầu tư lập báo cáo nghiên cứu tiền khả thi dự án mở rộng, nâng cấp theo quy định pháp luật đầu tư công, pháp luật xây dựng và các nội dung sau:</w:t>
            </w:r>
          </w:p>
          <w:p w14:paraId="7FF24DC2"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a) Yêu cầu về kỹ thuật để bảo đảm tính đồng bộ của dự án mở rộng, nâng cấp với dự án đường hiện hữu. </w:t>
            </w:r>
          </w:p>
          <w:p w14:paraId="0D9E07A3"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b) Nội dung khác liên quan đến việc thực hiện dự án mở rộng, nâng cấp theo đầu tư công theo kết quả đàm phán tại khoản 1 Điều này. </w:t>
            </w:r>
          </w:p>
          <w:p w14:paraId="0297AAF2"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3. Việc lập, thẩm định báo cáo nghiên cứu tiền khả thi, quyết định chủ trương đầu tư; lập, thẩm định báo cáo nghiên cứu khả thi, quyết định đầu tư; lựa chọn nhà thầu; triển khai thực hiện hợp đồng dự án thực hiện theo quy định pháp luật đầu tư công, pháp luật đấu thầu, pháp luật xây dựng. </w:t>
            </w:r>
          </w:p>
          <w:p w14:paraId="0F85B845"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4. Nhà đầu tư hiện hữu và nhà thầu mở rộng, nâng cấp có trách nhiệm phối hợp trong quá trình tổ chức thực hiện đầu tư mở rộng, nâng cấp.</w:t>
            </w:r>
          </w:p>
          <w:p w14:paraId="17FAE4F2"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5. Sau khi dự án mở rộng, nâng cấp đường cao tốc hoàn thành, chủ đầu tư bàn giao cho cơ quan quản lý đường bộ để quản lý. Cơ quan quản lý đường bộ tổ chức bàn giao công trình cho nhà đầu tư hiện hữu để thực hiện công tác quản lý, bảo trì theo hợp đồng dự án đầu tư theo phương thức đối tác công tư. </w:t>
            </w:r>
          </w:p>
          <w:p w14:paraId="0F2DD309" w14:textId="77777777" w:rsidR="00205FD0" w:rsidRPr="006E46C5"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6. Nhà đầu tư hiện hữu quản lý, vận hành, kinh doanh toàn bộ công trình dự án, bao gồm phần hiện hữu và phần mở rộng, nâng cấp theo thời hạn hợp đồng dự án sau khi sửa đổi hợp đồng. </w:t>
            </w:r>
          </w:p>
          <w:p w14:paraId="6C05BFCE" w14:textId="77777777" w:rsidR="00205FD0" w:rsidRDefault="00205FD0" w:rsidP="00B928B1">
            <w:pPr>
              <w:spacing w:before="120"/>
              <w:jc w:val="both"/>
              <w:rPr>
                <w:rFonts w:ascii="Times New Roman" w:hAnsi="Times New Roman" w:cs="Times New Roman"/>
                <w:bCs/>
                <w:sz w:val="24"/>
                <w:szCs w:val="24"/>
              </w:rPr>
            </w:pPr>
            <w:r w:rsidRPr="006E46C5">
              <w:rPr>
                <w:rFonts w:ascii="Times New Roman" w:hAnsi="Times New Roman" w:cs="Times New Roman"/>
                <w:bCs/>
                <w:sz w:val="24"/>
                <w:szCs w:val="24"/>
              </w:rPr>
              <w:t xml:space="preserve">7. Nhà thầu thực hiện dự án mở rộng, nâng cấp đường cao tốc theo hình thức đầu tư công có nghĩa vụ thực hiện bảo hành công trình theo quy định pháp luật về xây dựng, pháp luật khác có liên quan. </w:t>
            </w:r>
          </w:p>
        </w:tc>
      </w:tr>
      <w:tr w:rsidR="00205FD0" w:rsidRPr="00D31E69" w14:paraId="057AC0FA" w14:textId="77777777" w:rsidTr="00205FD0">
        <w:tc>
          <w:tcPr>
            <w:tcW w:w="700" w:type="dxa"/>
          </w:tcPr>
          <w:p w14:paraId="30C91D09"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0CCC4950" w14:textId="2C1AB092"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61</w:t>
            </w:r>
          </w:p>
        </w:tc>
        <w:tc>
          <w:tcPr>
            <w:tcW w:w="4666" w:type="dxa"/>
          </w:tcPr>
          <w:p w14:paraId="142546DA" w14:textId="77777777" w:rsidR="00205FD0"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
                <w:bCs/>
                <w:sz w:val="24"/>
                <w:szCs w:val="24"/>
              </w:rPr>
              <w:t xml:space="preserve">Điều 61: </w:t>
            </w:r>
          </w:p>
          <w:p w14:paraId="751BC2ED"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1: đề nghị xem xét lại quy định này để phù hợp với pháp luật về đất đai. </w:t>
            </w:r>
          </w:p>
          <w:p w14:paraId="451204F8"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5 điểm b: đề nghị là rõ “Khi hết thời hạn dự kiến tại hợp đồng mà nhà đầu tư có nhu cầu tiếp tục thực hiện dự án và đáp ứng điều kiện theo quy định của pháp luật” là điều kiện nào để đảm bảo tính khả thi trong quá trình thực hiện. </w:t>
            </w:r>
          </w:p>
          <w:p w14:paraId="5F557622" w14:textId="77777777" w:rsidR="00205FD0" w:rsidRPr="006E46C5"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Cs/>
                <w:sz w:val="24"/>
                <w:szCs w:val="24"/>
              </w:rPr>
              <w:t>- Khoản 5 điểm c: đề nghị xem xét lại sự cần thiết của quy định này vì nội dung này sẽ thực hiện theo hợp đồng.</w:t>
            </w:r>
          </w:p>
        </w:tc>
        <w:tc>
          <w:tcPr>
            <w:tcW w:w="3272" w:type="dxa"/>
          </w:tcPr>
          <w:p w14:paraId="6CA1E099" w14:textId="77777777" w:rsidR="00205FD0"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 Khoản 1: tiếp thu, lược bỏ</w:t>
            </w:r>
          </w:p>
          <w:p w14:paraId="19323D27"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 Khoản 5 điểm b, c: tiếp thu, lược bỏ</w:t>
            </w:r>
          </w:p>
        </w:tc>
        <w:tc>
          <w:tcPr>
            <w:tcW w:w="5244" w:type="dxa"/>
          </w:tcPr>
          <w:p w14:paraId="3760C67A"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
                <w:bCs/>
                <w:sz w:val="24"/>
                <w:szCs w:val="24"/>
              </w:rPr>
              <w:t xml:space="preserve">Điều 51. Đầu tư trạm dừng nghỉ đối với dự án đường cao tốc đầu tư công </w:t>
            </w:r>
          </w:p>
          <w:p w14:paraId="16AB10D6"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1. Trong giai đoạn lập báo cáo nghiên cứu khả thi dự án đầu tư xây dựng đường cao tốc, cơ quan có thẩm quyền tổ chức mời quan tâm dự án đầu tư xây dựng trạm dừng nghỉ theo quy định pháp luật về lựa chọn nhà đầu tư thực hiện dự án đầu tư có sử dụng đất và quyết định hình thức đầu tư theo khoản 2, khoản 3 Điều này.</w:t>
            </w:r>
          </w:p>
          <w:p w14:paraId="3BB1A567"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2. Việc lựa chọn nhà đầu tư xây dựng trạm dừng nghỉ được thực hiện theo pháp luật về lựa chọn nhà đầu tư dự án có sử dụng đất trong trường hợp có từ một nhà đầu tư quan tâm trở lên.</w:t>
            </w:r>
          </w:p>
          <w:p w14:paraId="29233B15"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 xml:space="preserve">Sau khi xử lý tình huống đấu thầu, trường hợp phải hủy thầu theo pháp luật đấu thầu thì bên mời thầu báo cáo cơ quan có thẩm quyền chuyển đổi hình thức đầu tư, bổ sung hạng mục công của trạm dừng nghỉ vào dự án đường cao tốc và thực hiện theo quy định tại khoản 3 Điều này.  </w:t>
            </w:r>
          </w:p>
          <w:p w14:paraId="479E663A"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3. Việc đầu tư xây dựng các hạng mục công của trạm dừng nghỉ trong dự án đầu tư xây dựng đường cao tốc trong các trường hợp sau đây:</w:t>
            </w:r>
          </w:p>
          <w:p w14:paraId="22C4917E"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a) Không có nhà đầu tư quan tâm hoặc không có nhà đầu tư đáp ứng điều kiện mời quan tâm theo điểm c khoản 1 Điều 43 Nghị định số 115/2024/NĐ-CP ngày 16 tháng 9 năm 2024 của Chính phủ quy định chi tiết một số điều và biện pháp thi hành Luật Đấu thầu về lựa chọn nhà đầu tư thực hiện dự án đầu tư có sử dụng đất;</w:t>
            </w:r>
          </w:p>
          <w:p w14:paraId="6A0E611E"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b) Dự án trạm dừng nghỉ được chuyển đổi hình thức đầu tư sau khi hủy thầu theo quy định tại khoản 2 Điều này.</w:t>
            </w:r>
          </w:p>
          <w:p w14:paraId="44B0ADA4"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lastRenderedPageBreak/>
              <w:t xml:space="preserve">4. Đối với công trình trạm dừng nghỉ đầu tư công theo khoản 3 Điều này: </w:t>
            </w:r>
          </w:p>
          <w:p w14:paraId="49023C14" w14:textId="77777777" w:rsidR="00205FD0" w:rsidRPr="00204E06"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 xml:space="preserve">a) Việc tổ chức lựa chọn đơn vị vận hành, khai thác hoặc nâng cấp, mở rộng, cải tạo, hiện đại hóa, vận hành, khai thác trạm dừng nghỉ theo quy định tại Điều 53 Nghị định này. </w:t>
            </w:r>
          </w:p>
          <w:p w14:paraId="75C79A63" w14:textId="77777777" w:rsidR="00205FD0" w:rsidRDefault="00205FD0" w:rsidP="00B928B1">
            <w:pPr>
              <w:spacing w:before="120"/>
              <w:jc w:val="both"/>
              <w:rPr>
                <w:rFonts w:ascii="Times New Roman" w:hAnsi="Times New Roman" w:cs="Times New Roman"/>
                <w:bCs/>
                <w:sz w:val="24"/>
                <w:szCs w:val="24"/>
              </w:rPr>
            </w:pPr>
            <w:r w:rsidRPr="00204E06">
              <w:rPr>
                <w:rFonts w:ascii="Times New Roman" w:hAnsi="Times New Roman" w:cs="Times New Roman"/>
                <w:bCs/>
                <w:sz w:val="24"/>
                <w:szCs w:val="24"/>
              </w:rPr>
              <w:t xml:space="preserve">b) Trong thời gian chưa lựa chọn được đơn vị vận hành, khai thác trạm dừng nghỉ, việc quản lý, bảo trì, vận hành công trình trạm dừng nghỉ do cơ quan quản lý đường bộ tổ chức thực hiện. </w:t>
            </w:r>
          </w:p>
        </w:tc>
      </w:tr>
      <w:tr w:rsidR="00205FD0" w:rsidRPr="00D31E69" w14:paraId="55A3BB21" w14:textId="77777777" w:rsidTr="00205FD0">
        <w:tc>
          <w:tcPr>
            <w:tcW w:w="700" w:type="dxa"/>
          </w:tcPr>
          <w:p w14:paraId="71D800FC"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5149F7C8" w14:textId="7071BBBD"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62</w:t>
            </w:r>
          </w:p>
        </w:tc>
        <w:tc>
          <w:tcPr>
            <w:tcW w:w="4666" w:type="dxa"/>
          </w:tcPr>
          <w:p w14:paraId="1DB3A001" w14:textId="77777777" w:rsidR="00205FD0"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
                <w:bCs/>
                <w:sz w:val="24"/>
                <w:szCs w:val="24"/>
              </w:rPr>
              <w:t xml:space="preserve">Điều 62: </w:t>
            </w:r>
          </w:p>
          <w:p w14:paraId="0F0E12DE"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3 điểm a, b: đề nghị làm rõ cơ sở của các quy định này để đảm bảo tính rõ ràng, khả thi trong quá trình thực hiện. </w:t>
            </w:r>
          </w:p>
          <w:p w14:paraId="29F69396" w14:textId="77777777" w:rsidR="00205FD0" w:rsidRPr="006E46C5"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Cs/>
                <w:sz w:val="24"/>
                <w:szCs w:val="24"/>
              </w:rPr>
              <w:t>- Khoản 4: đề nghị làm rõ quy định “làm cơ sở thực hiện các cơ chế trên” là các cơ chế nào để đảm bảo tính rõ ràng, khả thi trong quá trình thực hiện.</w:t>
            </w:r>
          </w:p>
        </w:tc>
        <w:tc>
          <w:tcPr>
            <w:tcW w:w="3272" w:type="dxa"/>
          </w:tcPr>
          <w:p w14:paraId="73889929" w14:textId="77777777" w:rsidR="00205FD0"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 Khoản 3 điểm a, b: tiếp thu, làm rõ</w:t>
            </w:r>
          </w:p>
          <w:p w14:paraId="5A68B886"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 Khoản 4: tiếp thu, chỉnh sửa</w:t>
            </w:r>
          </w:p>
        </w:tc>
        <w:tc>
          <w:tcPr>
            <w:tcW w:w="5244" w:type="dxa"/>
          </w:tcPr>
          <w:p w14:paraId="7E7BC59E" w14:textId="77777777" w:rsidR="00205FD0" w:rsidRPr="003668CA" w:rsidRDefault="00205FD0" w:rsidP="00B928B1">
            <w:pPr>
              <w:spacing w:before="120"/>
              <w:jc w:val="both"/>
              <w:rPr>
                <w:rFonts w:ascii="Times New Roman" w:hAnsi="Times New Roman" w:cs="Times New Roman"/>
                <w:b/>
                <w:bCs/>
                <w:sz w:val="24"/>
                <w:szCs w:val="24"/>
              </w:rPr>
            </w:pPr>
            <w:r w:rsidRPr="003668CA">
              <w:rPr>
                <w:rFonts w:ascii="Times New Roman" w:hAnsi="Times New Roman" w:cs="Times New Roman"/>
                <w:b/>
                <w:bCs/>
                <w:sz w:val="24"/>
                <w:szCs w:val="24"/>
              </w:rPr>
              <w:t xml:space="preserve">Điều 52. Đầu tư trạm dừng nghỉ đối với dự án đường cao tốc đầu tư theo phương thức đối tác công tư </w:t>
            </w:r>
          </w:p>
          <w:p w14:paraId="6D592F8A"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1. Trạm dừng nghỉ là một hạng mục của dự án đầu tư xây dựng đường cao tốc đầu tư theo phương thức đối tác công tư và được xác định trong dự án như sau:</w:t>
            </w:r>
          </w:p>
          <w:p w14:paraId="1181A5C4"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a) Tổng mức đầu tư dự án đường cao tốc bao gồm chi phí giải phóng mặt bằng trạm dừng nghỉ, không bao gồm chi phí đầu tư xây dựng trạm dừng nghỉ. Nhà đầu tư không được hoàn vốn chi phí đầu tư xây dựng trạm dừng nghỉ;</w:t>
            </w:r>
          </w:p>
          <w:p w14:paraId="35C10195"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b) Phương án tài chính tại báo cáo nghiên cứu tiền khả thi, báo cáo nghiên cứu khả thi, hồ sơ mời thầu dự án đường cao tốc không bao gồm doanh thu và chi phí đầu tư xây dựng, vận hành, khai thác trạm dừng nghỉ. </w:t>
            </w:r>
          </w:p>
          <w:p w14:paraId="48667F81"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2. Nội dung về trạm dừng nghỉ trong hồ sơ mời thầu dự án đường cao tốc bao gồm các yêu cầu về kỹ thuật trong đầu tư xây dựng trạm dừng nghỉ đáp ứng Quy chuẩn kỹ thuật quốc gia về trạm dừng nghỉ. </w:t>
            </w:r>
          </w:p>
          <w:p w14:paraId="1F36518E"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3. Phương án tài chính tại hồ sơ dự thầu dự án đường cao tốc không bao gồm doanh thu và chi phí đầu tư xây dựng, vận hành, khai thác trạm dừng nghỉ. Nhà </w:t>
            </w:r>
            <w:r w:rsidRPr="003668CA">
              <w:rPr>
                <w:rFonts w:ascii="Times New Roman" w:hAnsi="Times New Roman" w:cs="Times New Roman"/>
                <w:bCs/>
                <w:sz w:val="24"/>
                <w:szCs w:val="24"/>
              </w:rPr>
              <w:lastRenderedPageBreak/>
              <w:t>đầu tư tham dự thầu dự án đường cao tốc thuyết minh phương án đầu tư xây dựng, kinh doanh trạm dừng nghỉ và đề xuất trong hồ sơ dự thầu dự án đường cao tốc theo một trong các phương án:</w:t>
            </w:r>
          </w:p>
          <w:p w14:paraId="01E37853"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a) Giảm giá, phí sản phẩm, dịch vụ công; </w:t>
            </w:r>
          </w:p>
          <w:p w14:paraId="0E8BC36D"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b) Giảm vốn nhà nước hỗ trợ xây dựng công trình, hệ thống cơ sở hạ tầng </w:t>
            </w:r>
          </w:p>
          <w:p w14:paraId="22D4D3B7"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c) Tăng lợi ích xã hội, lợi ích nhà nước. </w:t>
            </w:r>
          </w:p>
          <w:p w14:paraId="59CAD6EA" w14:textId="77777777" w:rsidR="00205FD0"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5. Trường hợp hợp đồng dự án đường cao tốc đầu tư theo phương thức đối tác công tư áp dụng điều chỉnh thời hạn hợp đồng do tăng, giảm doanh thu theo Điều 51 Luật Đầu tư theo phương thức đối tác công tư, chia sẻ phần tăng, giảm doanh thu theo Điều 82 Luật Đầu tư theo phương thức đối tác công tư thì doanh thu làm cơ sở thực hiện các điều khoản trên không bao gồm doanh thu từ trạm dừng nghỉ.</w:t>
            </w:r>
          </w:p>
        </w:tc>
      </w:tr>
      <w:tr w:rsidR="00205FD0" w:rsidRPr="00D31E69" w14:paraId="231ADE0C" w14:textId="77777777" w:rsidTr="00205FD0">
        <w:tc>
          <w:tcPr>
            <w:tcW w:w="700" w:type="dxa"/>
          </w:tcPr>
          <w:p w14:paraId="5F0ABB2B"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054EBEF4" w14:textId="223C6C19"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64</w:t>
            </w:r>
          </w:p>
        </w:tc>
        <w:tc>
          <w:tcPr>
            <w:tcW w:w="4666" w:type="dxa"/>
          </w:tcPr>
          <w:p w14:paraId="39004193" w14:textId="77777777" w:rsidR="00205FD0"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
                <w:bCs/>
                <w:sz w:val="24"/>
                <w:szCs w:val="24"/>
              </w:rPr>
              <w:t xml:space="preserve">Điều 64: </w:t>
            </w:r>
          </w:p>
          <w:p w14:paraId="59E08150"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3 điêm d: đề nghị làm rõ “Các thủ tục khác liên quan theo quy định của pháp luật” là các thủ tục gì? </w:t>
            </w:r>
          </w:p>
          <w:p w14:paraId="14CDBCE5"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3 điểm d: đề nghị làm rõ trường hợp nào chủ đầu tư quyết định, trường hợp nào người quản lý, sử dụng đường cao tốc quyết định để đảm bảo tính rõ ràng, khả thi trong quá trình triển khai thực hiện. </w:t>
            </w:r>
          </w:p>
          <w:p w14:paraId="33D46712" w14:textId="77777777" w:rsidR="00205FD0" w:rsidRPr="00FB5B54"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Khoản 5 điểm a: đề nghị làm rõ “theo quy định hiện hành về an toàn giao thông” là quy định nào để đảm bảo tính rõ ràng, khả thi trog quá trình thực hiện.</w:t>
            </w:r>
          </w:p>
        </w:tc>
        <w:tc>
          <w:tcPr>
            <w:tcW w:w="3272" w:type="dxa"/>
          </w:tcPr>
          <w:p w14:paraId="7682FB1F"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Khoản 3, khoản 5: đã lược bỏ nội dung này</w:t>
            </w:r>
          </w:p>
        </w:tc>
        <w:tc>
          <w:tcPr>
            <w:tcW w:w="5244" w:type="dxa"/>
          </w:tcPr>
          <w:p w14:paraId="19E8CF72" w14:textId="77777777" w:rsidR="00205FD0" w:rsidRPr="003668CA" w:rsidRDefault="00205FD0" w:rsidP="00B928B1">
            <w:pPr>
              <w:spacing w:before="120"/>
              <w:jc w:val="both"/>
              <w:rPr>
                <w:rFonts w:ascii="Times New Roman" w:hAnsi="Times New Roman" w:cs="Times New Roman"/>
                <w:b/>
                <w:bCs/>
                <w:sz w:val="24"/>
                <w:szCs w:val="24"/>
              </w:rPr>
            </w:pPr>
            <w:r w:rsidRPr="003668CA">
              <w:rPr>
                <w:rFonts w:ascii="Times New Roman" w:hAnsi="Times New Roman" w:cs="Times New Roman"/>
                <w:b/>
                <w:bCs/>
                <w:sz w:val="24"/>
                <w:szCs w:val="24"/>
              </w:rPr>
              <w:t xml:space="preserve">Điều 54. Tổ chức khai thác, quản lý, bảo vệ kết cấu hạ tầng đường cao tốc </w:t>
            </w:r>
          </w:p>
          <w:p w14:paraId="136B1392"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Việc tổ chức quản lý, vận hành, khai thác, bảo trì, bảo vệ kết cấu hạ tầng đường cao tốc theo quy định về khai thác, quản lý, bảo vệ kết cấu hạ tầng đường bộ và các quy định sau:</w:t>
            </w:r>
          </w:p>
          <w:p w14:paraId="0DDA82A3"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1. Đơn vị khai thác, bảo trì thực hiện công tác tuần đường để tuần tra, kiểm tra và theo dõi tổ chức giao thông, tai nạn giao thông, tình trạng công trình đường cao tốc; ứng dụng giao thông thông minh quản lý, vận hành, khai thác và bảo trì kết cấu hạ tầng đường cao tốc phát hiện kịp thời hư hỏng hoặc các hành vi xâm phạm công trình đường cao tốc, các hành vi lấn chiếm, sử dụng trái phép đất của đường cao tốc, hành lang an toàn đường cao tốc để xử lý theo thẩm quyền hoặc báo cáo cấp có thẩm quyền xử lý.</w:t>
            </w:r>
          </w:p>
          <w:p w14:paraId="12D25C58"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lastRenderedPageBreak/>
              <w:t xml:space="preserve">2. Người quản lý, sử dụng đường cao tốc thực hiện tuần kiểm để kiểm tra, giám sát việc thực hiện nhiệm vụ của tuần đường; kiểm tra, bảo vệ kết cấu hạ tầng đường cao tốc, xử lý theo thẩm quyền hoặc phối hợp xử lý các hành vi vi phạm kết cấu hạ tầng đường cao tốc; tham gia cứu nạn, cứu hộ, xử lý giải quyết sự cố trên đường cao tốc. </w:t>
            </w:r>
          </w:p>
          <w:p w14:paraId="2B2D4721"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3. Các hạng mục công trình và thiết bị phải có quy trình vận hành khai thác:</w:t>
            </w:r>
          </w:p>
          <w:p w14:paraId="030E8872"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a) Công trình hầm trên đường cao tốc có sử dụng các thiết bị thông gió, lọc bụi, kiểm soát môi trường, phòng cháy, chữa cháy, hệ thống điện và các thiết bị khác phục vụ khai thác sử dụng;</w:t>
            </w:r>
          </w:p>
          <w:p w14:paraId="5F952D84"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b) Trung tâm quản lý, điều hành giao thông tuyến;</w:t>
            </w:r>
          </w:p>
          <w:p w14:paraId="79001252"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c) Công trình kiểm soát tải trọng xe;</w:t>
            </w:r>
          </w:p>
          <w:p w14:paraId="12CBBDD1"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d) Các hạng mục, thiết bị khác do chủ đầu tư, người quản lý, sử dụng đường cao tốc quyết định.</w:t>
            </w:r>
          </w:p>
          <w:p w14:paraId="2D3DAF4D"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 xml:space="preserve">4. Đối với trường hợp đường cao tốc phân kỳ đầu tư được giải phóng mặt bằng theo quy mô làn xe quy hoạch, việc quản lý phần đất chưa xây dựng công trình như sau: </w:t>
            </w:r>
          </w:p>
          <w:p w14:paraId="327AF58A" w14:textId="77777777" w:rsidR="00205FD0" w:rsidRPr="003668CA"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a) Chủ đầu tư xây dựng có trách nhiệm quản lý, bảo vệ phần đất đã giải phóng mặt bằng trong giai đoạn đầu tư xây dựng; bàn giao phần đất đã giải phóng mặt bằng cho người quản lý, sử dụng đường cao tốc sau khi hoàn thành đầu tư xây dựng.</w:t>
            </w:r>
          </w:p>
          <w:p w14:paraId="322A7D6F" w14:textId="77777777" w:rsidR="00205FD0" w:rsidRDefault="00205FD0" w:rsidP="00B928B1">
            <w:pPr>
              <w:spacing w:before="120"/>
              <w:jc w:val="both"/>
              <w:rPr>
                <w:rFonts w:ascii="Times New Roman" w:hAnsi="Times New Roman" w:cs="Times New Roman"/>
                <w:bCs/>
                <w:sz w:val="24"/>
                <w:szCs w:val="24"/>
              </w:rPr>
            </w:pPr>
            <w:r w:rsidRPr="003668CA">
              <w:rPr>
                <w:rFonts w:ascii="Times New Roman" w:hAnsi="Times New Roman" w:cs="Times New Roman"/>
                <w:bCs/>
                <w:sz w:val="24"/>
                <w:szCs w:val="24"/>
              </w:rPr>
              <w:t>b) Người quản lý, sử dụng</w:t>
            </w:r>
            <w:r>
              <w:rPr>
                <w:rFonts w:ascii="Times New Roman" w:hAnsi="Times New Roman" w:cs="Times New Roman"/>
                <w:bCs/>
                <w:sz w:val="24"/>
                <w:szCs w:val="24"/>
              </w:rPr>
              <w:t xml:space="preserve"> </w:t>
            </w:r>
            <w:r w:rsidRPr="003E1079">
              <w:rPr>
                <w:rFonts w:ascii="Times New Roman" w:hAnsi="Times New Roman" w:cs="Times New Roman"/>
                <w:bCs/>
                <w:sz w:val="24"/>
                <w:szCs w:val="24"/>
              </w:rPr>
              <w:t>đường cao tốc có trách nhiệm quản lý phần đất đã giải phóng mặt bằng.</w:t>
            </w:r>
          </w:p>
        </w:tc>
      </w:tr>
      <w:tr w:rsidR="00205FD0" w:rsidRPr="00D31E69" w14:paraId="61A13393" w14:textId="77777777" w:rsidTr="00205FD0">
        <w:tc>
          <w:tcPr>
            <w:tcW w:w="700" w:type="dxa"/>
          </w:tcPr>
          <w:p w14:paraId="62C0C45E"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58C53A37" w14:textId="67966C30"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65</w:t>
            </w:r>
          </w:p>
        </w:tc>
        <w:tc>
          <w:tcPr>
            <w:tcW w:w="4666" w:type="dxa"/>
          </w:tcPr>
          <w:p w14:paraId="2157313D" w14:textId="77777777" w:rsidR="00205FD0"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
                <w:bCs/>
                <w:sz w:val="24"/>
                <w:szCs w:val="24"/>
              </w:rPr>
              <w:t xml:space="preserve">Điều 65: </w:t>
            </w:r>
          </w:p>
          <w:p w14:paraId="2908C229"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2 điểm b: đề nghị làm rõ “Đối với công tác lập định mức thì thực hiện quy định pháp </w:t>
            </w:r>
            <w:r w:rsidRPr="00FB5B54">
              <w:rPr>
                <w:rFonts w:ascii="Times New Roman" w:hAnsi="Times New Roman" w:cs="Times New Roman"/>
                <w:bCs/>
                <w:sz w:val="24"/>
                <w:szCs w:val="24"/>
              </w:rPr>
              <w:lastRenderedPageBreak/>
              <w:t xml:space="preserve">luật chuyên ngành” là quy định pháp luật nào để đảm bảo tính rõ ràng. </w:t>
            </w:r>
          </w:p>
          <w:p w14:paraId="500D5FEE" w14:textId="77777777" w:rsidR="00205FD0" w:rsidRPr="00FB5B54"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Khoản 3: đề nghị xem xét lại quy định này vì việc lựa chọn nhà thầu sẽ thực hiện theo quy định của pháp luật về đấu thầu, pháp luật về đầu tư theo phương thức đối tác công tư. Việc giao doanh nghiệp dự án ban hành quy định lựa chọn nhà thầu sẽ không phù hợp về thẩm quyền.</w:t>
            </w:r>
          </w:p>
        </w:tc>
        <w:tc>
          <w:tcPr>
            <w:tcW w:w="3272" w:type="dxa"/>
          </w:tcPr>
          <w:p w14:paraId="2C2620C7" w14:textId="77777777" w:rsidR="00205FD0"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lastRenderedPageBreak/>
              <w:t>- Khoản 2 điểm b: đã lược bỏ nội dung này;</w:t>
            </w:r>
          </w:p>
          <w:p w14:paraId="4DC43AAC"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 Khoản 3: đã lược bỏ nội dung này</w:t>
            </w:r>
          </w:p>
        </w:tc>
        <w:tc>
          <w:tcPr>
            <w:tcW w:w="5244" w:type="dxa"/>
          </w:tcPr>
          <w:p w14:paraId="7C0BC427" w14:textId="77777777" w:rsidR="00205FD0" w:rsidRPr="003E1079" w:rsidRDefault="00205FD0" w:rsidP="00B928B1">
            <w:pPr>
              <w:spacing w:before="120"/>
              <w:jc w:val="both"/>
              <w:rPr>
                <w:rFonts w:ascii="Times New Roman" w:hAnsi="Times New Roman" w:cs="Times New Roman"/>
                <w:b/>
                <w:bCs/>
                <w:sz w:val="24"/>
                <w:szCs w:val="24"/>
              </w:rPr>
            </w:pPr>
            <w:r w:rsidRPr="003E1079">
              <w:rPr>
                <w:rFonts w:ascii="Times New Roman" w:hAnsi="Times New Roman" w:cs="Times New Roman"/>
                <w:b/>
                <w:bCs/>
                <w:sz w:val="24"/>
                <w:szCs w:val="24"/>
              </w:rPr>
              <w:t xml:space="preserve">Điều 55. Bảo trì công trình đường cao tốc </w:t>
            </w:r>
          </w:p>
          <w:p w14:paraId="6A710D0B" w14:textId="77777777" w:rsidR="00205FD0" w:rsidRPr="003E1079" w:rsidRDefault="00205FD0" w:rsidP="00B928B1">
            <w:pPr>
              <w:spacing w:before="120"/>
              <w:jc w:val="both"/>
              <w:rPr>
                <w:rFonts w:ascii="Times New Roman" w:hAnsi="Times New Roman" w:cs="Times New Roman"/>
                <w:bCs/>
                <w:sz w:val="24"/>
                <w:szCs w:val="24"/>
              </w:rPr>
            </w:pPr>
            <w:r w:rsidRPr="003E1079">
              <w:rPr>
                <w:rFonts w:ascii="Times New Roman" w:hAnsi="Times New Roman" w:cs="Times New Roman"/>
                <w:bCs/>
                <w:sz w:val="24"/>
                <w:szCs w:val="24"/>
              </w:rPr>
              <w:t xml:space="preserve">1. Công tác bảo trì công trình đường cao tốc thực hiện theo quy định của Luật Đường bộ, pháp luật về xây dựng, quy chuẩn, tiêu chuẩn kỹ thuật, quy trình </w:t>
            </w:r>
            <w:r w:rsidRPr="003E1079">
              <w:rPr>
                <w:rFonts w:ascii="Times New Roman" w:hAnsi="Times New Roman" w:cs="Times New Roman"/>
                <w:bCs/>
                <w:sz w:val="24"/>
                <w:szCs w:val="24"/>
              </w:rPr>
              <w:lastRenderedPageBreak/>
              <w:t xml:space="preserve">bảo trì công trình. Đối với các hạng mục liên quan đến an toàn xe chạy, các công trình cầu, hầm đường bộ và các công trình, thiết bị liên quan đến an toàn trong vận hành, khai thác phải được kiểm tra đánh giá thường xuyên, định kỳ; sửa chữa, khắc phục kịp thời. </w:t>
            </w:r>
          </w:p>
          <w:p w14:paraId="0E0E4906" w14:textId="77777777" w:rsidR="00205FD0" w:rsidRPr="003E1079" w:rsidRDefault="00205FD0" w:rsidP="00B928B1">
            <w:pPr>
              <w:spacing w:before="120"/>
              <w:jc w:val="both"/>
              <w:rPr>
                <w:rFonts w:ascii="Times New Roman" w:hAnsi="Times New Roman" w:cs="Times New Roman"/>
                <w:bCs/>
                <w:sz w:val="24"/>
                <w:szCs w:val="24"/>
              </w:rPr>
            </w:pPr>
            <w:r w:rsidRPr="003E1079">
              <w:rPr>
                <w:rFonts w:ascii="Times New Roman" w:hAnsi="Times New Roman" w:cs="Times New Roman"/>
                <w:bCs/>
                <w:sz w:val="24"/>
                <w:szCs w:val="24"/>
              </w:rPr>
              <w:t>2. Trước khi hết thời hạn khai thác, sử dụng các bộ phận, hạng mục công trình thuộc kết cấu hạ tầng đường cao tốc, báo hiệu đường bộ, thiết bị lắp đặt vào kết cấu hạ tầng đường cao tốc hoặc đã khai thác, sử dụng quá số lần, tần suất quy định của nhà sản xuất, người quản lý, sử dụng đường cao tốc phải tổ chức thực hiện kiểm tra, kiểm định xác định lại chất lượng và trình trạng công trình, thiết bị lắp đặt vào công trình và xử lý như sau:</w:t>
            </w:r>
          </w:p>
          <w:p w14:paraId="55141F7B" w14:textId="77777777" w:rsidR="00205FD0" w:rsidRPr="003E1079" w:rsidRDefault="00205FD0" w:rsidP="00B928B1">
            <w:pPr>
              <w:spacing w:before="120"/>
              <w:jc w:val="both"/>
              <w:rPr>
                <w:rFonts w:ascii="Times New Roman" w:hAnsi="Times New Roman" w:cs="Times New Roman"/>
                <w:bCs/>
                <w:sz w:val="24"/>
                <w:szCs w:val="24"/>
              </w:rPr>
            </w:pPr>
            <w:r w:rsidRPr="003E1079">
              <w:rPr>
                <w:rFonts w:ascii="Times New Roman" w:hAnsi="Times New Roman" w:cs="Times New Roman"/>
                <w:bCs/>
                <w:sz w:val="24"/>
                <w:szCs w:val="24"/>
              </w:rPr>
              <w:t>a) Trường hợp bảo đảm chất lượng và an toàn thì được tiếp tục xử lý;</w:t>
            </w:r>
          </w:p>
          <w:p w14:paraId="00088349" w14:textId="77777777" w:rsidR="00205FD0" w:rsidRDefault="00205FD0" w:rsidP="00B928B1">
            <w:pPr>
              <w:spacing w:before="120"/>
              <w:jc w:val="both"/>
              <w:rPr>
                <w:rFonts w:ascii="Times New Roman" w:hAnsi="Times New Roman" w:cs="Times New Roman"/>
                <w:bCs/>
                <w:sz w:val="24"/>
                <w:szCs w:val="24"/>
              </w:rPr>
            </w:pPr>
            <w:r w:rsidRPr="003E1079">
              <w:rPr>
                <w:rFonts w:ascii="Times New Roman" w:hAnsi="Times New Roman" w:cs="Times New Roman"/>
                <w:bCs/>
                <w:sz w:val="24"/>
                <w:szCs w:val="24"/>
              </w:rPr>
              <w:t>b) Trường hợp không bảo đảm chất lượng và an toàn thì phải sửa chữa, thay thế.</w:t>
            </w:r>
          </w:p>
        </w:tc>
      </w:tr>
      <w:tr w:rsidR="00205FD0" w:rsidRPr="00D31E69" w14:paraId="5EBE8DD7" w14:textId="77777777" w:rsidTr="00205FD0">
        <w:tc>
          <w:tcPr>
            <w:tcW w:w="700" w:type="dxa"/>
          </w:tcPr>
          <w:p w14:paraId="0D2F684C"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0044871E" w14:textId="245B1653"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66</w:t>
            </w:r>
          </w:p>
        </w:tc>
        <w:tc>
          <w:tcPr>
            <w:tcW w:w="4666" w:type="dxa"/>
          </w:tcPr>
          <w:p w14:paraId="60003C8C" w14:textId="77777777" w:rsidR="00205FD0"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
                <w:bCs/>
                <w:sz w:val="24"/>
                <w:szCs w:val="24"/>
              </w:rPr>
              <w:t xml:space="preserve">Điều 66: </w:t>
            </w:r>
          </w:p>
          <w:p w14:paraId="041FBEFA" w14:textId="77777777" w:rsidR="00205FD0"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xml:space="preserve">- Khoản 1 điểm b: đề nghị bỏ từ “hướng dẫn”. </w:t>
            </w:r>
          </w:p>
          <w:p w14:paraId="50EE1ED6" w14:textId="77777777" w:rsidR="00205FD0" w:rsidRPr="00FB5B54" w:rsidRDefault="00205FD0" w:rsidP="00B928B1">
            <w:pPr>
              <w:spacing w:before="120" w:line="264" w:lineRule="auto"/>
              <w:ind w:left="-63"/>
              <w:jc w:val="both"/>
              <w:rPr>
                <w:rFonts w:ascii="Times New Roman" w:hAnsi="Times New Roman" w:cs="Times New Roman"/>
                <w:bCs/>
                <w:sz w:val="24"/>
                <w:szCs w:val="24"/>
              </w:rPr>
            </w:pPr>
            <w:r w:rsidRPr="00FB5B54">
              <w:rPr>
                <w:rFonts w:ascii="Times New Roman" w:hAnsi="Times New Roman" w:cs="Times New Roman"/>
                <w:bCs/>
                <w:sz w:val="24"/>
                <w:szCs w:val="24"/>
              </w:rPr>
              <w:t>- Khoản 2: đề nghị xem xét lại quy định này để đảm bảo phù hợp với quy định tại khoản 2 Điều 11 Luật Ban hành văn bản quy phạm pháp luật “Cơ quan</w:t>
            </w:r>
            <w:r>
              <w:rPr>
                <w:rFonts w:ascii="Times New Roman" w:hAnsi="Times New Roman" w:cs="Times New Roman"/>
                <w:bCs/>
                <w:sz w:val="24"/>
                <w:szCs w:val="24"/>
              </w:rPr>
              <w:t xml:space="preserve"> </w:t>
            </w:r>
            <w:r w:rsidRPr="00FB5B54">
              <w:rPr>
                <w:rFonts w:ascii="Times New Roman" w:hAnsi="Times New Roman" w:cs="Times New Roman"/>
                <w:bCs/>
                <w:sz w:val="24"/>
                <w:szCs w:val="24"/>
              </w:rPr>
              <w:t>được giao ban hành văn bản quy định chi tiết không được ủy quyền tiếp”. Tương tự, đề nghị rà soát đối với quy định tại khoản 3, khoản 4 Điều này.</w:t>
            </w:r>
          </w:p>
        </w:tc>
        <w:tc>
          <w:tcPr>
            <w:tcW w:w="3272" w:type="dxa"/>
          </w:tcPr>
          <w:p w14:paraId="5A21E36A"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Đã lược bỏ nội dung này</w:t>
            </w:r>
          </w:p>
        </w:tc>
        <w:tc>
          <w:tcPr>
            <w:tcW w:w="5244" w:type="dxa"/>
          </w:tcPr>
          <w:p w14:paraId="611E3405" w14:textId="77777777" w:rsidR="00205FD0" w:rsidRDefault="00205FD0" w:rsidP="00B928B1">
            <w:pPr>
              <w:spacing w:before="120"/>
              <w:jc w:val="both"/>
              <w:rPr>
                <w:rFonts w:ascii="Times New Roman" w:hAnsi="Times New Roman" w:cs="Times New Roman"/>
                <w:bCs/>
                <w:sz w:val="24"/>
                <w:szCs w:val="24"/>
              </w:rPr>
            </w:pPr>
            <w:r>
              <w:rPr>
                <w:rFonts w:ascii="Times New Roman" w:hAnsi="Times New Roman" w:cs="Times New Roman"/>
                <w:bCs/>
                <w:sz w:val="24"/>
                <w:szCs w:val="24"/>
              </w:rPr>
              <w:t>Đã lược bỏ Điều 66</w:t>
            </w:r>
          </w:p>
        </w:tc>
      </w:tr>
      <w:tr w:rsidR="00205FD0" w:rsidRPr="00D31E69" w14:paraId="1E761D54" w14:textId="77777777" w:rsidTr="00205FD0">
        <w:tc>
          <w:tcPr>
            <w:tcW w:w="700" w:type="dxa"/>
          </w:tcPr>
          <w:p w14:paraId="776F09D8"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4F544BC5" w14:textId="6EC0D9C3"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10</w:t>
            </w:r>
          </w:p>
        </w:tc>
        <w:tc>
          <w:tcPr>
            <w:tcW w:w="4666" w:type="dxa"/>
          </w:tcPr>
          <w:p w14:paraId="6FEB9629" w14:textId="77777777" w:rsidR="00205FD0" w:rsidRPr="006E46C5" w:rsidRDefault="00205FD0" w:rsidP="00B928B1">
            <w:pPr>
              <w:spacing w:before="120" w:line="264" w:lineRule="auto"/>
              <w:ind w:left="-63"/>
              <w:jc w:val="both"/>
              <w:rPr>
                <w:rFonts w:ascii="Times New Roman" w:hAnsi="Times New Roman" w:cs="Times New Roman"/>
                <w:b/>
                <w:bCs/>
                <w:sz w:val="24"/>
                <w:szCs w:val="24"/>
              </w:rPr>
            </w:pPr>
            <w:r w:rsidRPr="00FB5B54">
              <w:rPr>
                <w:rFonts w:ascii="Times New Roman" w:hAnsi="Times New Roman" w:cs="Times New Roman"/>
                <w:b/>
                <w:bCs/>
                <w:sz w:val="24"/>
                <w:szCs w:val="24"/>
              </w:rPr>
              <w:t xml:space="preserve">Mục 4: </w:t>
            </w:r>
            <w:r w:rsidRPr="00FB5B54">
              <w:rPr>
                <w:rFonts w:ascii="Times New Roman" w:hAnsi="Times New Roman" w:cs="Times New Roman"/>
                <w:bCs/>
                <w:sz w:val="24"/>
                <w:szCs w:val="24"/>
              </w:rPr>
              <w:t>đề nghị thuyết minh cơ sở quy định lộ trình đầu tư này, các mốc thời gian đề xuất được xác định trên cơ sở nào?</w:t>
            </w:r>
          </w:p>
        </w:tc>
        <w:tc>
          <w:tcPr>
            <w:tcW w:w="3272" w:type="dxa"/>
          </w:tcPr>
          <w:p w14:paraId="3BEC9BAE"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Cơ sở lộ trình đầu tư căn cứ hiện trạng công trình, nguồn lực đầu tư, hình thức đầu tư dự án.</w:t>
            </w:r>
          </w:p>
        </w:tc>
        <w:tc>
          <w:tcPr>
            <w:tcW w:w="5244" w:type="dxa"/>
          </w:tcPr>
          <w:p w14:paraId="7F1D348E" w14:textId="77777777" w:rsidR="00205FD0" w:rsidRDefault="00205FD0" w:rsidP="00B928B1">
            <w:pPr>
              <w:spacing w:before="120"/>
              <w:jc w:val="both"/>
              <w:rPr>
                <w:rFonts w:ascii="Times New Roman" w:hAnsi="Times New Roman" w:cs="Times New Roman"/>
                <w:bCs/>
                <w:sz w:val="24"/>
                <w:szCs w:val="24"/>
              </w:rPr>
            </w:pPr>
          </w:p>
        </w:tc>
      </w:tr>
      <w:tr w:rsidR="00205FD0" w:rsidRPr="00D31E69" w14:paraId="2901197E" w14:textId="77777777" w:rsidTr="00205FD0">
        <w:tc>
          <w:tcPr>
            <w:tcW w:w="700" w:type="dxa"/>
          </w:tcPr>
          <w:p w14:paraId="2B356895"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344FEF2A" w14:textId="670AA400" w:rsidR="00205FD0" w:rsidRPr="00D31E69"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69</w:t>
            </w:r>
          </w:p>
        </w:tc>
        <w:tc>
          <w:tcPr>
            <w:tcW w:w="4666" w:type="dxa"/>
          </w:tcPr>
          <w:p w14:paraId="7996FB51" w14:textId="77777777" w:rsidR="00205FD0" w:rsidRPr="006E46C5" w:rsidRDefault="00205FD0" w:rsidP="00B928B1">
            <w:pPr>
              <w:spacing w:before="120" w:line="264" w:lineRule="auto"/>
              <w:ind w:left="-63"/>
              <w:jc w:val="both"/>
              <w:rPr>
                <w:rFonts w:ascii="Times New Roman" w:hAnsi="Times New Roman" w:cs="Times New Roman"/>
                <w:b/>
                <w:bCs/>
                <w:sz w:val="24"/>
                <w:szCs w:val="24"/>
              </w:rPr>
            </w:pPr>
            <w:r w:rsidRPr="00204E06">
              <w:rPr>
                <w:rFonts w:ascii="Times New Roman" w:hAnsi="Times New Roman" w:cs="Times New Roman"/>
                <w:b/>
                <w:bCs/>
                <w:sz w:val="24"/>
                <w:szCs w:val="24"/>
              </w:rPr>
              <w:t xml:space="preserve">Điều 69: </w:t>
            </w:r>
            <w:r w:rsidRPr="00204E06">
              <w:rPr>
                <w:rFonts w:ascii="Times New Roman" w:hAnsi="Times New Roman" w:cs="Times New Roman"/>
                <w:bCs/>
                <w:sz w:val="24"/>
                <w:szCs w:val="24"/>
              </w:rPr>
              <w:t>đề nghị rà soát lộ trình đầu tư trạm dừng nghỉ này để đảm bảo phù hợp với tiến độ đầu tư trạm dừng nghỉ cao tốc Bắc – Nam đang triển khai thực hiện, tránh phát sinh các vướng mắc trong quá trình thực hiện.</w:t>
            </w:r>
          </w:p>
        </w:tc>
        <w:tc>
          <w:tcPr>
            <w:tcW w:w="3272" w:type="dxa"/>
          </w:tcPr>
          <w:p w14:paraId="30344332"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 xml:space="preserve">Tiếp thu, rà soát. </w:t>
            </w:r>
          </w:p>
        </w:tc>
        <w:tc>
          <w:tcPr>
            <w:tcW w:w="5244" w:type="dxa"/>
          </w:tcPr>
          <w:p w14:paraId="600296E0" w14:textId="77777777" w:rsidR="00205FD0" w:rsidRPr="00DF48BC" w:rsidRDefault="00205FD0" w:rsidP="00B928B1">
            <w:pPr>
              <w:spacing w:before="120"/>
              <w:jc w:val="both"/>
              <w:rPr>
                <w:rFonts w:ascii="Times New Roman" w:hAnsi="Times New Roman" w:cs="Times New Roman"/>
                <w:b/>
                <w:bCs/>
                <w:sz w:val="24"/>
                <w:szCs w:val="24"/>
              </w:rPr>
            </w:pPr>
            <w:r w:rsidRPr="00DF48BC">
              <w:rPr>
                <w:rFonts w:ascii="Times New Roman" w:hAnsi="Times New Roman" w:cs="Times New Roman"/>
                <w:b/>
                <w:bCs/>
                <w:sz w:val="24"/>
                <w:szCs w:val="24"/>
              </w:rPr>
              <w:t xml:space="preserve">Điều 59. Lộ trình đầu tư xây dựng trạm dừng nghỉ </w:t>
            </w:r>
          </w:p>
          <w:p w14:paraId="5E62F4AD"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1. Trường hợp dự án đầu tư xây dựng trạm dừng nghỉ đang lựa chọn nhà đầu tư theo quy định pháp luật về dự án có sử dụng đất thì tiếp tục thực hiện theo quy định pháp luật về dự án có sử dụng đất.</w:t>
            </w:r>
          </w:p>
          <w:p w14:paraId="155180DE"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2. Đối với dự án đầu tư xây dựng đường cao tốc chưa quyết định hình thức đầu tư xây dựng trạm dừng nghỉ:</w:t>
            </w:r>
          </w:p>
          <w:p w14:paraId="72C98D53"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a) Trường hợp dự án đầu tư đường cao tốc theo hình thức đầu tư công đang trong giai đoạn đầu tư xây dựng, chủ đầu tư có trách nhiệm báo cáo cấp có thẩm quyền phê duyệt bổ sung hạng mục trạm dừng nghỉ trong quyết định phê duyệt dự án. Thời hạn hoàn thành công tác đầu tư xây dựng không quá 03 năm kể từ ngày phê duyệt bổ sung hạng mục hoặc trước thời gian hoàn thành đầu tư xây dựng dự án.</w:t>
            </w:r>
          </w:p>
          <w:p w14:paraId="393FB0B3"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b) Trường hợp dự án đầu tư đường cao tốc theo phương thức đối tác công tư, trong hồ sơ hợp đồng dự án không quy định nhà đầu tư PPP đầu tư xây dựng và khai thác trạm dừng nghỉ thì cơ quan có thẩm quyền thực hiện đấu thầu lựa chọn nhà đầu tư theo pháp luật về lựa chọn nhà đầu tư thực hiện dự án đầu tư có sử dụng đất. Thời hạn bắt đầu lựa chọn nhà đầu tư trước ngày 31/12/2025.</w:t>
            </w:r>
          </w:p>
          <w:p w14:paraId="5B6A8D21"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c) Trường hợp dự án đường cao tốc đang trong giai đoạn kinh doanh, khai thác do Nhà nước trực tiếp khai thác thì cơ quan có thẩm quyền thực hiện đấu thầu lựa chọn nhà đầu tư theo pháp luật về lựa chọn nhà đầu tư thực hiện dự án đầu tư có sử dụng đất. Thời hạn bắt đầu lựa chọn nhà đầu tư trước ngày 31/12/2025.</w:t>
            </w:r>
          </w:p>
          <w:p w14:paraId="21B51D7B"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 xml:space="preserve">3. Đối với dự án đầu tư xây dựng đường cao tốc theo phương thức đối tác công tư, trong báo cáo nghiên </w:t>
            </w:r>
            <w:r w:rsidRPr="00DF48BC">
              <w:rPr>
                <w:rFonts w:ascii="Times New Roman" w:hAnsi="Times New Roman" w:cs="Times New Roman"/>
                <w:bCs/>
                <w:sz w:val="24"/>
                <w:szCs w:val="24"/>
              </w:rPr>
              <w:lastRenderedPageBreak/>
              <w:t xml:space="preserve">cứu tiền khả thi hoặc báo cáo nghiên cứu khả thi hoặc hồ sơ mời thầu, các tài liệu khác trong hồ sơ hợp đồng dự án PPP có phương án trạm dừng nghỉ đầu tư đồng bộ trong dự án PPP nhưng chưa quy định cụ thể quyền và nghĩa vụ nhà đầu tư thì cơ quan có thẩm quyền tổ chức đàm phán với nhà đầu tư theo một trong các phương án sau đây: </w:t>
            </w:r>
          </w:p>
          <w:p w14:paraId="3C38C024"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 xml:space="preserve">a) Nhà đầu tư PPP đầu tư xây dựng, vận hành khai thác trạm dừng nghỉ trong dự án PPP, bảo đảm phù hợp với tiêu chuẩn, quy chuẩn trạm dừng nghỉ. </w:t>
            </w:r>
          </w:p>
          <w:p w14:paraId="682FF15A"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 xml:space="preserve">Chi phí đầu tư xây dựng không được tính vào phương án tài chính. Giá trị nhận nhượng quyền kinh doanh trạm dừng nghỉ được tính bằng trung bình giá trị nộp ngân sách nhà nước theo quyết định phê duyệt kết lựa chọn nhà đầu tư của 03 dự án tương tự với dự án đang xét theo tỷ lệ thời gian khai thác và quy mô công trình trạm dừng nghỉ. Dự án tương tự là dự án: được thực hiện trên cùng địa bàn đơn vị hành chính cấp tỉnh hoặc các tỉnh lân cận, có kết quả lựa chọn nhà đầu tư trong 02 năm trước ngày đàm phán phụ lục hợp đồng; trường hợp không có dự án được thực hiện trên cùng địa bàn nêu trên thì tham khảo dự án tại địa điểm gần địa điểm thực hiện dự án nhất, thời gian tham chiếu do cơ quan ký kết hợp đồng xem xét, quyết định cụ thể. </w:t>
            </w:r>
          </w:p>
          <w:p w14:paraId="124B0674"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 xml:space="preserve">Nhà đầu tư nộp giá trị nhận nhượng quyền theo hình thức nộp tiền một lần vào ngân sách nhà nước hoặc điều chỉnh hợp đồng, giảm trừ thời gian thu phí. </w:t>
            </w:r>
          </w:p>
          <w:p w14:paraId="6343542C" w14:textId="77777777" w:rsidR="00205FD0"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b) Cơ quan có thẩm quyền tổ chức lựa chọn nhà đầu tư trạm dừng nghỉ theo pháp luật về lựa chọn nhà đầu tư dự án có sử dụng đất. Nhà đầu tư trạm dừng nghỉ được lựa chọn có trách nhiệm hoàn trả các chi phí nhà đầu tư dự án đường cao tốc đã thực hiện đối với hạng mục trạm dừng nghỉ (nếu có).</w:t>
            </w:r>
          </w:p>
        </w:tc>
      </w:tr>
      <w:tr w:rsidR="00205FD0" w:rsidRPr="00D31E69" w14:paraId="4885FC1D" w14:textId="77777777" w:rsidTr="00205FD0">
        <w:tc>
          <w:tcPr>
            <w:tcW w:w="700" w:type="dxa"/>
          </w:tcPr>
          <w:p w14:paraId="1DEBAFFB"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2A3BB3C4" w14:textId="598D3B56" w:rsidR="00205FD0"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70</w:t>
            </w:r>
          </w:p>
        </w:tc>
        <w:tc>
          <w:tcPr>
            <w:tcW w:w="4666" w:type="dxa"/>
          </w:tcPr>
          <w:p w14:paraId="4F6C3A7F" w14:textId="77777777" w:rsidR="00205FD0" w:rsidRPr="00204E06" w:rsidRDefault="00205FD0" w:rsidP="00B928B1">
            <w:pPr>
              <w:spacing w:before="120" w:line="264" w:lineRule="auto"/>
              <w:ind w:left="-63"/>
              <w:jc w:val="both"/>
              <w:rPr>
                <w:rFonts w:ascii="Times New Roman" w:hAnsi="Times New Roman" w:cs="Times New Roman"/>
                <w:b/>
                <w:bCs/>
                <w:sz w:val="24"/>
                <w:szCs w:val="24"/>
              </w:rPr>
            </w:pPr>
            <w:r w:rsidRPr="00204E06">
              <w:rPr>
                <w:rFonts w:ascii="Times New Roman" w:hAnsi="Times New Roman" w:cs="Times New Roman"/>
                <w:b/>
                <w:bCs/>
                <w:sz w:val="24"/>
                <w:szCs w:val="24"/>
              </w:rPr>
              <w:t xml:space="preserve">Điều 70: </w:t>
            </w:r>
            <w:r w:rsidRPr="00204E06">
              <w:rPr>
                <w:rFonts w:ascii="Times New Roman" w:hAnsi="Times New Roman" w:cs="Times New Roman"/>
                <w:bCs/>
                <w:sz w:val="24"/>
                <w:szCs w:val="24"/>
              </w:rPr>
              <w:t>đề nghị xem xét lại quy định này vì lộ trình đầu tư xây dựng hệ thống thu phí điện tử không dừng đã được quy định tại dự thảo Nghị định quy định về thanh toán điện tử giao thông đường bộ.</w:t>
            </w:r>
          </w:p>
        </w:tc>
        <w:tc>
          <w:tcPr>
            <w:tcW w:w="3272" w:type="dxa"/>
          </w:tcPr>
          <w:p w14:paraId="060D013E" w14:textId="77777777" w:rsidR="00205FD0" w:rsidRPr="00D31E69"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Tiếp thu, chỉ dẫn chiếu đối với nội dung này</w:t>
            </w:r>
          </w:p>
        </w:tc>
        <w:tc>
          <w:tcPr>
            <w:tcW w:w="5244" w:type="dxa"/>
          </w:tcPr>
          <w:p w14:paraId="3BF5589A" w14:textId="77777777" w:rsidR="00205FD0" w:rsidRPr="00DF48BC" w:rsidRDefault="00205FD0" w:rsidP="00B928B1">
            <w:pPr>
              <w:spacing w:before="120"/>
              <w:jc w:val="both"/>
              <w:rPr>
                <w:rFonts w:ascii="Times New Roman" w:hAnsi="Times New Roman" w:cs="Times New Roman"/>
                <w:b/>
                <w:bCs/>
                <w:sz w:val="24"/>
                <w:szCs w:val="24"/>
              </w:rPr>
            </w:pPr>
            <w:r w:rsidRPr="00DF48BC">
              <w:rPr>
                <w:rFonts w:ascii="Times New Roman" w:hAnsi="Times New Roman" w:cs="Times New Roman"/>
                <w:b/>
                <w:bCs/>
                <w:sz w:val="24"/>
                <w:szCs w:val="24"/>
              </w:rPr>
              <w:t xml:space="preserve">Điều 60. Lộ trình đầu tư xây dựng hệ thống thu phí điện tử không dừng và công trình kiểm soát tải trọng xe </w:t>
            </w:r>
          </w:p>
          <w:p w14:paraId="4E54E4CF" w14:textId="77777777" w:rsidR="00205FD0" w:rsidRPr="00DF48BC" w:rsidRDefault="00205FD0" w:rsidP="00B928B1">
            <w:pPr>
              <w:spacing w:before="120"/>
              <w:jc w:val="both"/>
              <w:rPr>
                <w:rFonts w:ascii="Times New Roman" w:hAnsi="Times New Roman" w:cs="Times New Roman"/>
                <w:bCs/>
                <w:sz w:val="24"/>
                <w:szCs w:val="24"/>
              </w:rPr>
            </w:pPr>
            <w:r w:rsidRPr="00DF48BC">
              <w:rPr>
                <w:rFonts w:ascii="Times New Roman" w:hAnsi="Times New Roman" w:cs="Times New Roman"/>
                <w:bCs/>
                <w:sz w:val="24"/>
                <w:szCs w:val="24"/>
              </w:rPr>
              <w:t>1. Lộ trình đầu tư xây dựng hệ thống thu phí điện tử không dừng thực hiện theo quy định của Chính phủ về thanh toán điện tử giao thông đường bộ.</w:t>
            </w:r>
          </w:p>
          <w:p w14:paraId="29DAC360" w14:textId="77777777" w:rsidR="00205FD0" w:rsidRDefault="00205FD0" w:rsidP="00B928B1">
            <w:pPr>
              <w:spacing w:before="120"/>
              <w:jc w:val="both"/>
              <w:rPr>
                <w:rFonts w:ascii="Times New Roman" w:hAnsi="Times New Roman" w:cs="Times New Roman"/>
                <w:bCs/>
                <w:sz w:val="24"/>
                <w:szCs w:val="24"/>
              </w:rPr>
            </w:pPr>
          </w:p>
        </w:tc>
      </w:tr>
      <w:tr w:rsidR="00205FD0" w:rsidRPr="00D31E69" w14:paraId="5754674D" w14:textId="77777777" w:rsidTr="00205FD0">
        <w:tc>
          <w:tcPr>
            <w:tcW w:w="700" w:type="dxa"/>
          </w:tcPr>
          <w:p w14:paraId="0694B927" w14:textId="77777777" w:rsidR="00205FD0" w:rsidRDefault="00205FD0" w:rsidP="00B928B1">
            <w:pPr>
              <w:spacing w:before="120"/>
              <w:jc w:val="center"/>
              <w:rPr>
                <w:rFonts w:ascii="Times New Roman" w:hAnsi="Times New Roman" w:cs="Times New Roman"/>
                <w:sz w:val="24"/>
                <w:szCs w:val="24"/>
                <w:lang w:val="pt-BR"/>
              </w:rPr>
            </w:pPr>
          </w:p>
        </w:tc>
        <w:tc>
          <w:tcPr>
            <w:tcW w:w="1427" w:type="dxa"/>
          </w:tcPr>
          <w:p w14:paraId="5725ADE4" w14:textId="54BF3991" w:rsidR="00205FD0" w:rsidRDefault="00205FD0" w:rsidP="00B928B1">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Điều 71</w:t>
            </w:r>
          </w:p>
        </w:tc>
        <w:tc>
          <w:tcPr>
            <w:tcW w:w="4666" w:type="dxa"/>
          </w:tcPr>
          <w:p w14:paraId="5B8CD6FF" w14:textId="77777777" w:rsidR="00205FD0" w:rsidRPr="00204E06" w:rsidRDefault="00205FD0" w:rsidP="00B928B1">
            <w:pPr>
              <w:spacing w:before="120" w:line="264" w:lineRule="auto"/>
              <w:ind w:left="-63"/>
              <w:jc w:val="both"/>
              <w:rPr>
                <w:rFonts w:ascii="Times New Roman" w:hAnsi="Times New Roman" w:cs="Times New Roman"/>
                <w:b/>
                <w:bCs/>
                <w:sz w:val="24"/>
                <w:szCs w:val="24"/>
              </w:rPr>
            </w:pPr>
            <w:r>
              <w:rPr>
                <w:rFonts w:ascii="Times New Roman" w:hAnsi="Times New Roman" w:cs="Times New Roman"/>
                <w:b/>
                <w:bCs/>
                <w:sz w:val="24"/>
                <w:szCs w:val="24"/>
              </w:rPr>
              <w:t>Điều 83</w:t>
            </w:r>
            <w:r w:rsidRPr="00204E06">
              <w:rPr>
                <w:rFonts w:ascii="Times New Roman" w:hAnsi="Times New Roman" w:cs="Times New Roman"/>
                <w:b/>
                <w:bCs/>
                <w:sz w:val="24"/>
                <w:szCs w:val="24"/>
              </w:rPr>
              <w:t xml:space="preserve">: </w:t>
            </w:r>
            <w:r w:rsidRPr="00204E06">
              <w:rPr>
                <w:rFonts w:ascii="Times New Roman" w:hAnsi="Times New Roman" w:cs="Times New Roman"/>
                <w:bCs/>
                <w:sz w:val="24"/>
                <w:szCs w:val="24"/>
              </w:rPr>
              <w:t>đề nghị thuyết minh rõ lý do sửa đổi Nghị định số 28/2021/NĐ</w:t>
            </w:r>
            <w:r>
              <w:rPr>
                <w:rFonts w:ascii="Times New Roman" w:hAnsi="Times New Roman" w:cs="Times New Roman"/>
                <w:bCs/>
                <w:sz w:val="24"/>
                <w:szCs w:val="24"/>
              </w:rPr>
              <w:t>-</w:t>
            </w:r>
            <w:r w:rsidRPr="00204E06">
              <w:rPr>
                <w:rFonts w:ascii="Times New Roman" w:hAnsi="Times New Roman" w:cs="Times New Roman"/>
                <w:bCs/>
                <w:sz w:val="24"/>
                <w:szCs w:val="24"/>
              </w:rPr>
              <w:t>CP và Nghị định số 35/2021/NĐ-CP vì các nội dung này không được giao tại Quyết định số 717/QĐ-TTg ngày 27/7/2024 của Thủ tướng Chính phủ ban hành Danh mục và phân công cơ quan chủ trì soạn thảo văn bản quy định chi tiết thi hành các luật, nghị quyết được Quốc hội khóa XV thông qua tại Kỳ họp thứ 7.</w:t>
            </w:r>
          </w:p>
        </w:tc>
        <w:tc>
          <w:tcPr>
            <w:tcW w:w="3272" w:type="dxa"/>
          </w:tcPr>
          <w:p w14:paraId="4520E64E" w14:textId="77777777" w:rsidR="00205FD0"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lang w:val="pt-BR"/>
              </w:rPr>
              <w:t>Giải trình:</w:t>
            </w:r>
          </w:p>
          <w:p w14:paraId="1A3006DF" w14:textId="77777777" w:rsidR="00205FD0" w:rsidRDefault="00205FD0" w:rsidP="00B928B1">
            <w:pPr>
              <w:spacing w:before="120"/>
              <w:jc w:val="both"/>
              <w:rPr>
                <w:rFonts w:ascii="Times New Roman" w:hAnsi="Times New Roman" w:cs="Times New Roman"/>
                <w:iCs/>
                <w:sz w:val="24"/>
                <w:szCs w:val="24"/>
              </w:rPr>
            </w:pPr>
            <w:r>
              <w:rPr>
                <w:rFonts w:ascii="Times New Roman" w:hAnsi="Times New Roman" w:cs="Times New Roman"/>
                <w:iCs/>
                <w:sz w:val="24"/>
                <w:szCs w:val="24"/>
                <w:lang w:val="pt-BR"/>
              </w:rPr>
              <w:t xml:space="preserve">- Khoản 2, khoản 4 Điều 52 Luật Đường bộ quy định: </w:t>
            </w:r>
            <w:r w:rsidRPr="00BE635A">
              <w:rPr>
                <w:rFonts w:ascii="Times New Roman" w:hAnsi="Times New Roman" w:cs="Times New Roman"/>
                <w:i/>
                <w:iCs/>
                <w:sz w:val="24"/>
                <w:szCs w:val="24"/>
              </w:rPr>
              <w:t>Đối với dự án đường cao tốc được đầu tư theo phương thức đối tác công tư, trạm dừng nghỉ được đầu tư xây dựng cùng với dự án theo phương thức đối tác công tư</w:t>
            </w:r>
            <w:r>
              <w:rPr>
                <w:rFonts w:ascii="Times New Roman" w:hAnsi="Times New Roman" w:cs="Times New Roman"/>
                <w:i/>
                <w:iCs/>
                <w:sz w:val="24"/>
                <w:szCs w:val="24"/>
              </w:rPr>
              <w:t xml:space="preserve"> </w:t>
            </w:r>
            <w:r>
              <w:rPr>
                <w:rFonts w:ascii="Times New Roman" w:hAnsi="Times New Roman" w:cs="Times New Roman"/>
                <w:iCs/>
                <w:sz w:val="24"/>
                <w:szCs w:val="24"/>
              </w:rPr>
              <w:t xml:space="preserve">và giao </w:t>
            </w:r>
            <w:r>
              <w:rPr>
                <w:rFonts w:ascii="Times New Roman" w:hAnsi="Times New Roman" w:cs="Times New Roman"/>
                <w:i/>
                <w:iCs/>
                <w:sz w:val="24"/>
                <w:szCs w:val="24"/>
              </w:rPr>
              <w:t xml:space="preserve">Chính phủ quy định chi tiết khoản này. </w:t>
            </w:r>
          </w:p>
          <w:p w14:paraId="3F8445E5" w14:textId="77777777" w:rsidR="00205FD0" w:rsidRDefault="00205FD0" w:rsidP="00B928B1">
            <w:pPr>
              <w:spacing w:before="120"/>
              <w:jc w:val="both"/>
              <w:rPr>
                <w:rFonts w:ascii="Times New Roman" w:hAnsi="Times New Roman" w:cs="Times New Roman"/>
                <w:iCs/>
                <w:sz w:val="24"/>
                <w:szCs w:val="24"/>
              </w:rPr>
            </w:pPr>
            <w:r>
              <w:rPr>
                <w:rFonts w:ascii="Times New Roman" w:hAnsi="Times New Roman" w:cs="Times New Roman"/>
                <w:iCs/>
                <w:sz w:val="24"/>
                <w:szCs w:val="24"/>
              </w:rPr>
              <w:t xml:space="preserve">Như vậy, Chính phủ có thẩm quyền hướng dẫn việc đầu tư trạm dừng nghỉ trong trường hợp dự án cao tốc đầu tư PPP. </w:t>
            </w:r>
          </w:p>
          <w:p w14:paraId="507A3476" w14:textId="77777777" w:rsidR="00205FD0" w:rsidRPr="00BE635A" w:rsidRDefault="00205FD0" w:rsidP="00B928B1">
            <w:pPr>
              <w:spacing w:before="120"/>
              <w:jc w:val="both"/>
              <w:rPr>
                <w:rFonts w:ascii="Times New Roman" w:hAnsi="Times New Roman" w:cs="Times New Roman"/>
                <w:iCs/>
                <w:sz w:val="24"/>
                <w:szCs w:val="24"/>
                <w:lang w:val="pt-BR"/>
              </w:rPr>
            </w:pPr>
            <w:r>
              <w:rPr>
                <w:rFonts w:ascii="Times New Roman" w:hAnsi="Times New Roman" w:cs="Times New Roman"/>
                <w:iCs/>
                <w:sz w:val="24"/>
                <w:szCs w:val="24"/>
              </w:rPr>
              <w:t xml:space="preserve">- Khi rà soát, một số quy định tại </w:t>
            </w:r>
            <w:r w:rsidRPr="00204E06">
              <w:rPr>
                <w:rFonts w:ascii="Times New Roman" w:hAnsi="Times New Roman" w:cs="Times New Roman"/>
                <w:bCs/>
                <w:sz w:val="24"/>
                <w:szCs w:val="24"/>
              </w:rPr>
              <w:t>Nghị định số 28/2021/NĐ</w:t>
            </w:r>
            <w:r>
              <w:rPr>
                <w:rFonts w:ascii="Times New Roman" w:hAnsi="Times New Roman" w:cs="Times New Roman"/>
                <w:bCs/>
                <w:sz w:val="24"/>
                <w:szCs w:val="24"/>
              </w:rPr>
              <w:t>-</w:t>
            </w:r>
            <w:r w:rsidRPr="00204E06">
              <w:rPr>
                <w:rFonts w:ascii="Times New Roman" w:hAnsi="Times New Roman" w:cs="Times New Roman"/>
                <w:bCs/>
                <w:sz w:val="24"/>
                <w:szCs w:val="24"/>
              </w:rPr>
              <w:t>CP và Nghị định số 35/2021/NĐ-CP</w:t>
            </w:r>
            <w:r>
              <w:rPr>
                <w:rFonts w:ascii="Times New Roman" w:hAnsi="Times New Roman" w:cs="Times New Roman"/>
                <w:bCs/>
                <w:sz w:val="24"/>
                <w:szCs w:val="24"/>
              </w:rPr>
              <w:t xml:space="preserve"> chưa phù hợp với chính sách tại khoản 2 Điều 52 Luật Đường bộ, do vậy cần chỉnh sửa để phù hợp. Do vậy, dự thảo Nghị định sửa đổi một số điều tại 02 Nghị định trên để phù hợp với chính sách tại Luật Đường bộ.</w:t>
            </w:r>
          </w:p>
        </w:tc>
        <w:tc>
          <w:tcPr>
            <w:tcW w:w="5244" w:type="dxa"/>
          </w:tcPr>
          <w:p w14:paraId="7B3B7DA3" w14:textId="77777777" w:rsidR="00205FD0" w:rsidRPr="00501D90" w:rsidRDefault="00205FD0" w:rsidP="00B928B1">
            <w:pPr>
              <w:spacing w:before="120"/>
              <w:jc w:val="both"/>
              <w:rPr>
                <w:rFonts w:ascii="Times New Roman" w:hAnsi="Times New Roman" w:cs="Times New Roman"/>
                <w:b/>
                <w:bCs/>
                <w:sz w:val="24"/>
                <w:szCs w:val="24"/>
              </w:rPr>
            </w:pPr>
            <w:r w:rsidRPr="00501D90">
              <w:rPr>
                <w:rFonts w:ascii="Times New Roman" w:hAnsi="Times New Roman" w:cs="Times New Roman"/>
                <w:b/>
                <w:bCs/>
                <w:sz w:val="24"/>
                <w:szCs w:val="24"/>
              </w:rPr>
              <w:t xml:space="preserve">Điều 74. Sửa đổi, bổ sung một số điều của các Nghị định có liên quan </w:t>
            </w:r>
          </w:p>
          <w:p w14:paraId="344FD033" w14:textId="77777777" w:rsidR="00205FD0" w:rsidRPr="00501D9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2. Sửa đổi, bổ sung khoản 1, Điều 3 Nghị định số 28/2021/NĐ-CP ngày 26 tháng 3 năm 2021 của Chính phủ quy định cơ chế quản lý tài chính dự án đầu tư theo phương thức đối tác công tư như sau:</w:t>
            </w:r>
          </w:p>
          <w:p w14:paraId="74F30346" w14:textId="77777777" w:rsidR="00205FD0" w:rsidRPr="00501D9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 xml:space="preserve">“1. Phương án tài chính của dự án PPP phải phản ánh đầy đủ các khoản chi phí và nguồn thu hợp pháp theo quy định trong giai đoạn chuẩn bị đầu tư, thực hiện và vận hành của dự án PPP, trừ trường hợp pháp luật có quy định khác. Các khoản chi phí, doanh thu của dự án ngoài giá, phí sản phẩm, dịch vụ công không được phản ánh trong phương án tài chính thì không áp dụng điểm d, điểm đ khoản 3 Điều 51, Điều 82 Luật PPP và phải được thuyết minh rõ tại báo cáo nghiên cứu tiền khả thi, báo cáo nghiên cứu khả thi, hồ sơ mời thầu của dự án”. </w:t>
            </w:r>
          </w:p>
          <w:p w14:paraId="29D190F6" w14:textId="77777777" w:rsidR="00205FD0" w:rsidRPr="00501D9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3. Sửa đổi, bổ sung một số nội dung tại Nghị định số 35/2021/NĐ-CP ngày 29 tháng 3 năm 2021 của Chính phủ quy định chi tiết và hướng dẫn thi hành Luật Đầu tư theo phương thức đối tác công tư như sau:</w:t>
            </w:r>
          </w:p>
          <w:p w14:paraId="67B30302" w14:textId="77777777" w:rsidR="00205FD0" w:rsidRPr="00501D9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a) Sửa đổi mục V.1 phần D Mẫu số 01 Phụ lục II như sau:</w:t>
            </w:r>
          </w:p>
          <w:p w14:paraId="5987552B" w14:textId="77777777" w:rsidR="00205FD0" w:rsidRPr="00501D9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 xml:space="preserve">“- Doanh thu: Xác định doanh thu của dự án qua từng năm (doanh thu ở mức căn bản, doanh thu ở mức tối </w:t>
            </w:r>
            <w:r w:rsidRPr="00501D90">
              <w:rPr>
                <w:rFonts w:ascii="Times New Roman" w:hAnsi="Times New Roman" w:cs="Times New Roman"/>
                <w:bCs/>
                <w:sz w:val="24"/>
                <w:szCs w:val="24"/>
              </w:rPr>
              <w:lastRenderedPageBreak/>
              <w:t>đa và doanh thu ở mức tối thiểu) trên cơ sở các nội dung về dự báo nhu cầu; giá, phí sản phẩm, dịch vụ và các khoản thu khác của dự án (xem xét cơ sở pháp lý để xác định giá, phí; dự kiến lộ trình tăng giá, phí), trừ trường hợp pháp luật có quy định khác.”.</w:t>
            </w:r>
          </w:p>
          <w:p w14:paraId="37DB2C9C" w14:textId="77777777" w:rsidR="00205FD0" w:rsidRPr="00501D9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b) Sửa đổi mục V.1 phần D Mẫu số 01 Phụ lục III như sau:</w:t>
            </w:r>
          </w:p>
          <w:p w14:paraId="6E4B3C47" w14:textId="77777777" w:rsidR="00205FD0" w:rsidRDefault="00205FD0" w:rsidP="00B928B1">
            <w:pPr>
              <w:spacing w:before="120"/>
              <w:jc w:val="both"/>
              <w:rPr>
                <w:rFonts w:ascii="Times New Roman" w:hAnsi="Times New Roman" w:cs="Times New Roman"/>
                <w:bCs/>
                <w:sz w:val="24"/>
                <w:szCs w:val="24"/>
              </w:rPr>
            </w:pPr>
            <w:r w:rsidRPr="00501D90">
              <w:rPr>
                <w:rFonts w:ascii="Times New Roman" w:hAnsi="Times New Roman" w:cs="Times New Roman"/>
                <w:bCs/>
                <w:sz w:val="24"/>
                <w:szCs w:val="24"/>
              </w:rPr>
              <w:t>- Doanh thu: Xác định doanh thu của dự án qua từng năm (doanh thu ở mức căn bản, doanh thu ở mức tối đa và doanh thu ở mức tối thiểu) trên cơ sở các nội dung về dự báo nhu cầu; giá, phí sản phẩm, dịch vụ và các khoản thu khác của dự án (xem xét cơ sở pháp lý để xác định giá, phí; dự kiến lộ trình tăng giá, phí), trừ trường hợp pháp luật có quy định khác.</w:t>
            </w:r>
          </w:p>
        </w:tc>
      </w:tr>
    </w:tbl>
    <w:p w14:paraId="3EC941C4" w14:textId="406B27D7" w:rsidR="002C5520" w:rsidRDefault="002C5520">
      <w:pPr>
        <w:spacing w:before="120" w:after="0" w:line="240" w:lineRule="auto"/>
        <w:ind w:firstLine="567"/>
        <w:jc w:val="both"/>
        <w:rPr>
          <w:rFonts w:ascii="Times New Roman" w:eastAsia="Times New Roman" w:hAnsi="Times New Roman" w:cs="Times New Roman"/>
          <w:color w:val="000000" w:themeColor="text1"/>
          <w:sz w:val="28"/>
          <w:szCs w:val="28"/>
        </w:rPr>
      </w:pPr>
    </w:p>
    <w:p w14:paraId="34773F5D" w14:textId="4674C77A" w:rsidR="00DF77E8" w:rsidRDefault="00DF77E8">
      <w:pPr>
        <w:rPr>
          <w:rFonts w:ascii="Times New Roman" w:eastAsia="Times New Roman" w:hAnsi="Times New Roman" w:cs="Times New Roman"/>
          <w:b/>
          <w:sz w:val="36"/>
          <w:szCs w:val="36"/>
        </w:rPr>
      </w:pPr>
      <w:bookmarkStart w:id="8" w:name="_GoBack"/>
      <w:bookmarkEnd w:id="8"/>
    </w:p>
    <w:sectPr w:rsidR="00DF77E8">
      <w:headerReference w:type="default" r:id="rId8"/>
      <w:headerReference w:type="first" r:id="rId9"/>
      <w:pgSz w:w="16840" w:h="11907" w:orient="landscape"/>
      <w:pgMar w:top="709" w:right="1134" w:bottom="964" w:left="567" w:header="153"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83773" w14:textId="77777777" w:rsidR="00A13B89" w:rsidRDefault="00A13B89">
      <w:pPr>
        <w:spacing w:after="0" w:line="240" w:lineRule="auto"/>
      </w:pPr>
      <w:r>
        <w:separator/>
      </w:r>
    </w:p>
  </w:endnote>
  <w:endnote w:type="continuationSeparator" w:id="0">
    <w:p w14:paraId="4A141B1D" w14:textId="77777777" w:rsidR="00A13B89" w:rsidRDefault="00A13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IDFont+F1">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39F91" w14:textId="77777777" w:rsidR="00A13B89" w:rsidRDefault="00A13B89">
      <w:pPr>
        <w:spacing w:after="0" w:line="240" w:lineRule="auto"/>
      </w:pPr>
      <w:r>
        <w:separator/>
      </w:r>
    </w:p>
  </w:footnote>
  <w:footnote w:type="continuationSeparator" w:id="0">
    <w:p w14:paraId="43DFC392" w14:textId="77777777" w:rsidR="00A13B89" w:rsidRDefault="00A13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15235" w14:textId="261D9715" w:rsidR="005C401A" w:rsidRDefault="005C401A">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F77E8">
      <w:rPr>
        <w:rFonts w:ascii="Times New Roman" w:eastAsia="Times New Roman" w:hAnsi="Times New Roman" w:cs="Times New Roman"/>
        <w:noProof/>
        <w:color w:val="000000"/>
        <w:sz w:val="24"/>
        <w:szCs w:val="24"/>
      </w:rPr>
      <w:t>33</w:t>
    </w:r>
    <w:r>
      <w:rPr>
        <w:rFonts w:ascii="Times New Roman" w:eastAsia="Times New Roman" w:hAnsi="Times New Roman" w:cs="Times New Roman"/>
        <w:color w:val="000000"/>
        <w:sz w:val="24"/>
        <w:szCs w:val="24"/>
      </w:rPr>
      <w:fldChar w:fldCharType="end"/>
    </w:r>
  </w:p>
  <w:p w14:paraId="6DEB9324" w14:textId="77777777" w:rsidR="005C401A" w:rsidRDefault="005C401A">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09390" w14:textId="42124B30" w:rsidR="005C401A" w:rsidRDefault="005C401A">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DF77E8">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3549BFCD" w14:textId="77777777" w:rsidR="005C401A" w:rsidRDefault="005C401A">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517CF7"/>
    <w:multiLevelType w:val="hybridMultilevel"/>
    <w:tmpl w:val="F6780804"/>
    <w:lvl w:ilvl="0" w:tplc="E92CD73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4FD"/>
    <w:rsid w:val="00037FD3"/>
    <w:rsid w:val="000462FE"/>
    <w:rsid w:val="0007128D"/>
    <w:rsid w:val="00095F05"/>
    <w:rsid w:val="000A13E1"/>
    <w:rsid w:val="000D7FF6"/>
    <w:rsid w:val="000E6024"/>
    <w:rsid w:val="000F3BA3"/>
    <w:rsid w:val="00116F62"/>
    <w:rsid w:val="00117FD3"/>
    <w:rsid w:val="00126159"/>
    <w:rsid w:val="001263BA"/>
    <w:rsid w:val="001312E0"/>
    <w:rsid w:val="001808A7"/>
    <w:rsid w:val="001A471C"/>
    <w:rsid w:val="001B388C"/>
    <w:rsid w:val="001D0CB6"/>
    <w:rsid w:val="001D6D43"/>
    <w:rsid w:val="00201800"/>
    <w:rsid w:val="00205FD0"/>
    <w:rsid w:val="00211647"/>
    <w:rsid w:val="00217D85"/>
    <w:rsid w:val="00233C10"/>
    <w:rsid w:val="0023461D"/>
    <w:rsid w:val="0024301B"/>
    <w:rsid w:val="00243D26"/>
    <w:rsid w:val="00255B7F"/>
    <w:rsid w:val="00256B36"/>
    <w:rsid w:val="002A145A"/>
    <w:rsid w:val="002C5520"/>
    <w:rsid w:val="002F6E06"/>
    <w:rsid w:val="00317205"/>
    <w:rsid w:val="00317B57"/>
    <w:rsid w:val="00346D68"/>
    <w:rsid w:val="003627B8"/>
    <w:rsid w:val="003631F1"/>
    <w:rsid w:val="00365922"/>
    <w:rsid w:val="00372FB8"/>
    <w:rsid w:val="0037582E"/>
    <w:rsid w:val="00396DB6"/>
    <w:rsid w:val="003A0A95"/>
    <w:rsid w:val="003B4210"/>
    <w:rsid w:val="003C32BE"/>
    <w:rsid w:val="003D6D8A"/>
    <w:rsid w:val="003F0829"/>
    <w:rsid w:val="004041C2"/>
    <w:rsid w:val="0047131C"/>
    <w:rsid w:val="00471F8B"/>
    <w:rsid w:val="004817FD"/>
    <w:rsid w:val="00485D35"/>
    <w:rsid w:val="00486472"/>
    <w:rsid w:val="004879A0"/>
    <w:rsid w:val="004C4537"/>
    <w:rsid w:val="004E390B"/>
    <w:rsid w:val="004F0CC6"/>
    <w:rsid w:val="00543828"/>
    <w:rsid w:val="005B6503"/>
    <w:rsid w:val="005C401A"/>
    <w:rsid w:val="00627B9C"/>
    <w:rsid w:val="0063127E"/>
    <w:rsid w:val="00653975"/>
    <w:rsid w:val="006935A6"/>
    <w:rsid w:val="006A58CD"/>
    <w:rsid w:val="006F72E9"/>
    <w:rsid w:val="0074227D"/>
    <w:rsid w:val="007431AA"/>
    <w:rsid w:val="00743421"/>
    <w:rsid w:val="00743CBD"/>
    <w:rsid w:val="00765E43"/>
    <w:rsid w:val="00773C61"/>
    <w:rsid w:val="007772BC"/>
    <w:rsid w:val="00780D0C"/>
    <w:rsid w:val="00784963"/>
    <w:rsid w:val="00790E8A"/>
    <w:rsid w:val="007C2A7D"/>
    <w:rsid w:val="00800164"/>
    <w:rsid w:val="008027D7"/>
    <w:rsid w:val="008104E9"/>
    <w:rsid w:val="008115B2"/>
    <w:rsid w:val="008139EC"/>
    <w:rsid w:val="00854309"/>
    <w:rsid w:val="008778CE"/>
    <w:rsid w:val="00880CA3"/>
    <w:rsid w:val="00895A28"/>
    <w:rsid w:val="008B710D"/>
    <w:rsid w:val="008C1098"/>
    <w:rsid w:val="009042F4"/>
    <w:rsid w:val="00906896"/>
    <w:rsid w:val="00920F22"/>
    <w:rsid w:val="00933DF7"/>
    <w:rsid w:val="009458E4"/>
    <w:rsid w:val="00953380"/>
    <w:rsid w:val="00980BF1"/>
    <w:rsid w:val="00992176"/>
    <w:rsid w:val="00993B6B"/>
    <w:rsid w:val="009A351F"/>
    <w:rsid w:val="009B12DB"/>
    <w:rsid w:val="009B1892"/>
    <w:rsid w:val="009B4F11"/>
    <w:rsid w:val="009B7A64"/>
    <w:rsid w:val="009E1BBC"/>
    <w:rsid w:val="00A13B89"/>
    <w:rsid w:val="00A43352"/>
    <w:rsid w:val="00A5207F"/>
    <w:rsid w:val="00A616B8"/>
    <w:rsid w:val="00A94EB8"/>
    <w:rsid w:val="00AA7482"/>
    <w:rsid w:val="00AB403B"/>
    <w:rsid w:val="00AC6691"/>
    <w:rsid w:val="00B02EA0"/>
    <w:rsid w:val="00B10C6A"/>
    <w:rsid w:val="00B12578"/>
    <w:rsid w:val="00B43E52"/>
    <w:rsid w:val="00B55677"/>
    <w:rsid w:val="00B65B47"/>
    <w:rsid w:val="00B77091"/>
    <w:rsid w:val="00B77E52"/>
    <w:rsid w:val="00B8307E"/>
    <w:rsid w:val="00B928B1"/>
    <w:rsid w:val="00B955E4"/>
    <w:rsid w:val="00BF0816"/>
    <w:rsid w:val="00C12D5A"/>
    <w:rsid w:val="00C15FD5"/>
    <w:rsid w:val="00C2401C"/>
    <w:rsid w:val="00C47A1B"/>
    <w:rsid w:val="00C556E9"/>
    <w:rsid w:val="00C9313A"/>
    <w:rsid w:val="00CC219E"/>
    <w:rsid w:val="00D3349C"/>
    <w:rsid w:val="00DA6F99"/>
    <w:rsid w:val="00DB6653"/>
    <w:rsid w:val="00DC3337"/>
    <w:rsid w:val="00DF77E8"/>
    <w:rsid w:val="00DF7E3F"/>
    <w:rsid w:val="00E11841"/>
    <w:rsid w:val="00E11A52"/>
    <w:rsid w:val="00E33AB5"/>
    <w:rsid w:val="00E8192F"/>
    <w:rsid w:val="00E919DA"/>
    <w:rsid w:val="00EC09C4"/>
    <w:rsid w:val="00EC1EFA"/>
    <w:rsid w:val="00EC7A61"/>
    <w:rsid w:val="00EF029E"/>
    <w:rsid w:val="00F03935"/>
    <w:rsid w:val="00F13CED"/>
    <w:rsid w:val="00F31BC1"/>
    <w:rsid w:val="00F54A56"/>
    <w:rsid w:val="00F717AE"/>
    <w:rsid w:val="00F814FD"/>
    <w:rsid w:val="00F85687"/>
    <w:rsid w:val="00F95ABB"/>
    <w:rsid w:val="00F969B1"/>
    <w:rsid w:val="00FE2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B8C"/>
  <w15:docId w15:val="{4716A9D6-0B0B-4BB2-BFCE-D8C97235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120" w:line="240" w:lineRule="auto"/>
      <w:ind w:left="43"/>
      <w:jc w:val="both"/>
      <w:outlineLvl w:val="0"/>
    </w:pPr>
    <w:rPr>
      <w:rFonts w:ascii="Times New Roman" w:eastAsia="Times New Roman" w:hAnsi="Times New Roman" w:cs="Times New Roman"/>
      <w:b/>
      <w:color w:val="000000"/>
      <w:sz w:val="24"/>
      <w:szCs w:val="24"/>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Pr>
  </w:style>
  <w:style w:type="paragraph" w:styleId="Header">
    <w:name w:val="header"/>
    <w:basedOn w:val="Normal"/>
    <w:link w:val="HeaderChar"/>
    <w:uiPriority w:val="99"/>
    <w:rsid w:val="00800164"/>
    <w:pPr>
      <w:tabs>
        <w:tab w:val="center" w:pos="4320"/>
        <w:tab w:val="right" w:pos="8640"/>
      </w:tabs>
      <w:spacing w:after="0" w:line="240" w:lineRule="auto"/>
    </w:pPr>
    <w:rPr>
      <w:rFonts w:ascii="VNI-Times" w:eastAsia="Times New Roman" w:hAnsi="VNI-Times" w:cs="Times New Roman"/>
      <w:b/>
      <w:color w:val="000000"/>
      <w:sz w:val="26"/>
      <w:szCs w:val="26"/>
    </w:rPr>
  </w:style>
  <w:style w:type="character" w:customStyle="1" w:styleId="HeaderChar">
    <w:name w:val="Header Char"/>
    <w:basedOn w:val="DefaultParagraphFont"/>
    <w:link w:val="Header"/>
    <w:uiPriority w:val="99"/>
    <w:rsid w:val="00800164"/>
    <w:rPr>
      <w:rFonts w:ascii="VNI-Times" w:eastAsia="Times New Roman" w:hAnsi="VNI-Times" w:cs="Times New Roman"/>
      <w:b/>
      <w:color w:val="000000"/>
      <w:sz w:val="26"/>
      <w:szCs w:val="26"/>
    </w:rPr>
  </w:style>
  <w:style w:type="paragraph" w:styleId="ListParagraph">
    <w:name w:val="List Paragraph"/>
    <w:basedOn w:val="Normal"/>
    <w:uiPriority w:val="34"/>
    <w:qFormat/>
    <w:rsid w:val="00C2401C"/>
    <w:pPr>
      <w:ind w:left="720"/>
      <w:contextualSpacing/>
    </w:pPr>
  </w:style>
  <w:style w:type="table" w:styleId="TableGrid">
    <w:name w:val="Table Grid"/>
    <w:basedOn w:val="TableNormal"/>
    <w:uiPriority w:val="39"/>
    <w:rsid w:val="00205FD0"/>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431AA"/>
    <w:rPr>
      <w:rFonts w:ascii="Times New Roman" w:eastAsia="Times New Roman" w:hAnsi="Times New Roman" w:cs="Times New Roman"/>
      <w:b/>
      <w:color w:val="000000"/>
      <w:sz w:val="24"/>
      <w:szCs w:val="24"/>
    </w:rPr>
  </w:style>
  <w:style w:type="character" w:customStyle="1" w:styleId="Heading2Char">
    <w:name w:val="Heading 2 Char"/>
    <w:basedOn w:val="DefaultParagraphFont"/>
    <w:link w:val="Heading2"/>
    <w:uiPriority w:val="9"/>
    <w:semiHidden/>
    <w:rsid w:val="007431AA"/>
    <w:rPr>
      <w:b/>
      <w:sz w:val="36"/>
      <w:szCs w:val="36"/>
    </w:rPr>
  </w:style>
  <w:style w:type="character" w:customStyle="1" w:styleId="Heading3Char">
    <w:name w:val="Heading 3 Char"/>
    <w:basedOn w:val="DefaultParagraphFont"/>
    <w:link w:val="Heading3"/>
    <w:uiPriority w:val="9"/>
    <w:semiHidden/>
    <w:rsid w:val="007431AA"/>
    <w:rPr>
      <w:b/>
      <w:sz w:val="28"/>
      <w:szCs w:val="28"/>
    </w:rPr>
  </w:style>
  <w:style w:type="character" w:customStyle="1" w:styleId="Heading4Char">
    <w:name w:val="Heading 4 Char"/>
    <w:basedOn w:val="DefaultParagraphFont"/>
    <w:link w:val="Heading4"/>
    <w:uiPriority w:val="9"/>
    <w:semiHidden/>
    <w:rsid w:val="007431AA"/>
    <w:rPr>
      <w:b/>
      <w:sz w:val="24"/>
      <w:szCs w:val="24"/>
    </w:rPr>
  </w:style>
  <w:style w:type="character" w:customStyle="1" w:styleId="Heading5Char">
    <w:name w:val="Heading 5 Char"/>
    <w:basedOn w:val="DefaultParagraphFont"/>
    <w:link w:val="Heading5"/>
    <w:uiPriority w:val="9"/>
    <w:semiHidden/>
    <w:rsid w:val="007431AA"/>
    <w:rPr>
      <w:b/>
    </w:rPr>
  </w:style>
  <w:style w:type="character" w:customStyle="1" w:styleId="Heading6Char">
    <w:name w:val="Heading 6 Char"/>
    <w:basedOn w:val="DefaultParagraphFont"/>
    <w:link w:val="Heading6"/>
    <w:uiPriority w:val="9"/>
    <w:semiHidden/>
    <w:rsid w:val="007431AA"/>
    <w:rPr>
      <w:b/>
      <w:sz w:val="20"/>
      <w:szCs w:val="20"/>
    </w:rPr>
  </w:style>
  <w:style w:type="character" w:customStyle="1" w:styleId="TitleChar">
    <w:name w:val="Title Char"/>
    <w:basedOn w:val="DefaultParagraphFont"/>
    <w:link w:val="Title"/>
    <w:uiPriority w:val="10"/>
    <w:rsid w:val="007431AA"/>
    <w:rPr>
      <w:b/>
      <w:sz w:val="72"/>
      <w:szCs w:val="72"/>
    </w:rPr>
  </w:style>
  <w:style w:type="character" w:customStyle="1" w:styleId="SubtitleChar">
    <w:name w:val="Subtitle Char"/>
    <w:basedOn w:val="DefaultParagraphFont"/>
    <w:link w:val="Subtitle"/>
    <w:uiPriority w:val="11"/>
    <w:rsid w:val="007431AA"/>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2BB0C-117E-4AE0-A9AD-9F6E13BA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8809</Words>
  <Characters>50214</Characters>
  <Application>Microsoft Office Word</Application>
  <DocSecurity>0</DocSecurity>
  <Lines>418</Lines>
  <Paragraphs>117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dcterms:created xsi:type="dcterms:W3CDTF">2024-09-26T08:08:00Z</dcterms:created>
  <dcterms:modified xsi:type="dcterms:W3CDTF">2024-09-26T08:08:00Z</dcterms:modified>
</cp:coreProperties>
</file>